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88" w:rsidRDefault="008C2888" w:rsidP="004C5469">
      <w:pPr>
        <w:spacing w:after="0"/>
        <w:jc w:val="center"/>
        <w:rPr>
          <w:rFonts w:ascii="Arial" w:hAnsi="Arial" w:cs="Arial"/>
          <w:b/>
          <w:bCs/>
          <w:sz w:val="28"/>
          <w:szCs w:val="28"/>
        </w:rPr>
      </w:pPr>
    </w:p>
    <w:p w:rsidR="008C2888" w:rsidRDefault="008C2888" w:rsidP="004C5469">
      <w:pPr>
        <w:spacing w:after="0"/>
        <w:jc w:val="center"/>
        <w:rPr>
          <w:rFonts w:ascii="Arial" w:hAnsi="Arial" w:cs="Arial"/>
          <w:b/>
          <w:bCs/>
          <w:sz w:val="28"/>
          <w:szCs w:val="28"/>
        </w:rPr>
      </w:pPr>
    </w:p>
    <w:p w:rsidR="008C2888" w:rsidRPr="006957B9" w:rsidRDefault="008C2888" w:rsidP="006957B9">
      <w:pPr>
        <w:widowControl w:val="0"/>
        <w:autoSpaceDE w:val="0"/>
        <w:spacing w:line="240" w:lineRule="exact"/>
        <w:rPr>
          <w:rFonts w:ascii="Times New Roman" w:hAnsi="Times New Roman"/>
          <w:i/>
          <w:sz w:val="28"/>
          <w:szCs w:val="28"/>
          <w:u w:val="single"/>
        </w:rPr>
      </w:pPr>
    </w:p>
    <w:p w:rsidR="00370B17" w:rsidRDefault="00370B17" w:rsidP="00370B17">
      <w:pPr>
        <w:spacing w:after="0"/>
        <w:jc w:val="center"/>
        <w:rPr>
          <w:rFonts w:ascii="Arial" w:hAnsi="Arial" w:cs="Arial"/>
          <w:b/>
          <w:bCs/>
          <w:sz w:val="28"/>
          <w:szCs w:val="28"/>
        </w:rPr>
      </w:pPr>
      <w:r>
        <w:rPr>
          <w:rFonts w:ascii="Arial" w:hAnsi="Arial" w:cs="Arial"/>
          <w:b/>
          <w:bCs/>
          <w:sz w:val="28"/>
          <w:szCs w:val="28"/>
        </w:rPr>
        <w:t xml:space="preserve">СОВЕТ ДЕПУТАТОВ БЕРЕЗОВСКОГО СЕЛЬСКОГО ПОСЕЛЕНИЯ </w:t>
      </w:r>
    </w:p>
    <w:p w:rsidR="00370B17" w:rsidRDefault="00370B17" w:rsidP="00370B17">
      <w:pPr>
        <w:spacing w:after="0"/>
        <w:jc w:val="center"/>
        <w:rPr>
          <w:rFonts w:ascii="Arial" w:hAnsi="Arial" w:cs="Arial"/>
          <w:b/>
          <w:bCs/>
          <w:sz w:val="28"/>
          <w:szCs w:val="28"/>
        </w:rPr>
      </w:pPr>
      <w:r>
        <w:rPr>
          <w:rFonts w:ascii="Arial" w:hAnsi="Arial" w:cs="Arial"/>
          <w:b/>
          <w:bCs/>
          <w:sz w:val="28"/>
          <w:szCs w:val="28"/>
        </w:rPr>
        <w:t>ДАНИЛОВСКИЙ МУНИЦИПАЛЬНЫЙ РАЙОН</w:t>
      </w:r>
    </w:p>
    <w:p w:rsidR="00370B17" w:rsidRDefault="00370B17" w:rsidP="00370B17">
      <w:pPr>
        <w:spacing w:after="0"/>
        <w:jc w:val="center"/>
        <w:rPr>
          <w:rFonts w:ascii="Arial" w:hAnsi="Arial" w:cs="Arial"/>
          <w:b/>
          <w:bCs/>
          <w:sz w:val="28"/>
          <w:szCs w:val="28"/>
        </w:rPr>
      </w:pPr>
      <w:r>
        <w:rPr>
          <w:rFonts w:ascii="Arial" w:hAnsi="Arial" w:cs="Arial"/>
          <w:b/>
          <w:bCs/>
          <w:sz w:val="28"/>
          <w:szCs w:val="28"/>
        </w:rPr>
        <w:t>ВОЛГОГРАДСКАЯ ОБЛАСТЬ</w:t>
      </w:r>
    </w:p>
    <w:p w:rsidR="00370B17" w:rsidRDefault="00A4765A" w:rsidP="00370B17">
      <w:pPr>
        <w:pStyle w:val="1"/>
        <w:rPr>
          <w:rFonts w:ascii="Arial" w:hAnsi="Arial" w:cs="Arial"/>
        </w:rPr>
      </w:pPr>
      <w:r w:rsidRPr="00A4765A">
        <w:pict>
          <v:line id="_x0000_s1027" style="position:absolute;left:0;text-align:left;z-index:251660288" from="9pt,7.8pt" to="450pt,7.8pt" strokeweight="4.5pt">
            <v:stroke linestyle="thinThick"/>
          </v:line>
        </w:pict>
      </w:r>
    </w:p>
    <w:p w:rsidR="00370B17" w:rsidRDefault="006957B9" w:rsidP="00370B17">
      <w:pPr>
        <w:pStyle w:val="1"/>
        <w:rPr>
          <w:rFonts w:ascii="Arial" w:hAnsi="Arial" w:cs="Arial"/>
        </w:rPr>
      </w:pPr>
      <w:r>
        <w:rPr>
          <w:rFonts w:ascii="Arial" w:hAnsi="Arial" w:cs="Arial"/>
        </w:rPr>
        <w:t xml:space="preserve"> </w:t>
      </w:r>
    </w:p>
    <w:p w:rsidR="00370B17" w:rsidRDefault="00370B17" w:rsidP="00370B17">
      <w:pPr>
        <w:rPr>
          <w:lang w:eastAsia="ru-RU"/>
        </w:rPr>
      </w:pPr>
    </w:p>
    <w:p w:rsidR="00370B17" w:rsidRDefault="00370B17" w:rsidP="00370B17">
      <w:pPr>
        <w:pStyle w:val="1"/>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Р</w:t>
      </w:r>
      <w:proofErr w:type="gramEnd"/>
      <w:r>
        <w:rPr>
          <w:rFonts w:ascii="Arial" w:hAnsi="Arial" w:cs="Arial"/>
          <w:sz w:val="28"/>
          <w:szCs w:val="28"/>
        </w:rPr>
        <w:t xml:space="preserve"> Е Ш Е Н И Е</w:t>
      </w:r>
    </w:p>
    <w:p w:rsidR="00370B17" w:rsidRDefault="00370B17" w:rsidP="00370B17">
      <w:pPr>
        <w:rPr>
          <w:rFonts w:ascii="Arial" w:hAnsi="Arial" w:cs="Arial"/>
          <w:lang w:eastAsia="ru-RU"/>
        </w:rPr>
      </w:pPr>
    </w:p>
    <w:p w:rsidR="00370B17" w:rsidRDefault="006957B9" w:rsidP="00370B17">
      <w:pPr>
        <w:rPr>
          <w:rFonts w:ascii="Arial" w:hAnsi="Arial" w:cs="Arial"/>
          <w:sz w:val="24"/>
          <w:szCs w:val="24"/>
        </w:rPr>
      </w:pPr>
      <w:r>
        <w:rPr>
          <w:rFonts w:ascii="Arial" w:hAnsi="Arial" w:cs="Arial"/>
          <w:sz w:val="24"/>
          <w:szCs w:val="24"/>
        </w:rPr>
        <w:t>29.06.</w:t>
      </w:r>
      <w:r w:rsidR="00370B17">
        <w:rPr>
          <w:rFonts w:ascii="Arial" w:hAnsi="Arial" w:cs="Arial"/>
          <w:sz w:val="24"/>
          <w:szCs w:val="24"/>
        </w:rPr>
        <w:t xml:space="preserve"> 2016 г.                                                                            </w:t>
      </w:r>
      <w:r>
        <w:rPr>
          <w:rFonts w:ascii="Arial" w:hAnsi="Arial" w:cs="Arial"/>
          <w:sz w:val="24"/>
          <w:szCs w:val="24"/>
        </w:rPr>
        <w:t xml:space="preserve">    </w:t>
      </w:r>
      <w:r w:rsidR="00370B17">
        <w:rPr>
          <w:rFonts w:ascii="Arial" w:hAnsi="Arial" w:cs="Arial"/>
          <w:sz w:val="24"/>
          <w:szCs w:val="24"/>
        </w:rPr>
        <w:t xml:space="preserve"> № </w:t>
      </w:r>
      <w:r>
        <w:rPr>
          <w:rFonts w:ascii="Arial" w:hAnsi="Arial" w:cs="Arial"/>
          <w:sz w:val="24"/>
          <w:szCs w:val="24"/>
        </w:rPr>
        <w:t xml:space="preserve"> 8/4</w:t>
      </w:r>
    </w:p>
    <w:p w:rsidR="00370B17" w:rsidRDefault="00370B17" w:rsidP="00370B17">
      <w:pPr>
        <w:pStyle w:val="ConsPlusTitle"/>
        <w:widowControl/>
        <w:rPr>
          <w:rFonts w:ascii="Arial" w:hAnsi="Arial" w:cs="Arial"/>
          <w:szCs w:val="24"/>
        </w:rPr>
      </w:pPr>
      <w:r>
        <w:rPr>
          <w:rFonts w:ascii="Arial" w:hAnsi="Arial" w:cs="Arial"/>
          <w:szCs w:val="24"/>
        </w:rPr>
        <w:t xml:space="preserve"> </w:t>
      </w:r>
    </w:p>
    <w:p w:rsidR="00370B17" w:rsidRDefault="00370B17" w:rsidP="00370B17">
      <w:pPr>
        <w:widowControl w:val="0"/>
        <w:autoSpaceDE w:val="0"/>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Об утверждении порядка </w:t>
      </w:r>
    </w:p>
    <w:p w:rsidR="00370B17" w:rsidRDefault="00370B17" w:rsidP="00370B17">
      <w:pPr>
        <w:widowControl w:val="0"/>
        <w:autoSpaceDE w:val="0"/>
        <w:spacing w:after="0" w:line="240" w:lineRule="auto"/>
        <w:rPr>
          <w:rFonts w:ascii="Arial" w:hAnsi="Arial" w:cs="Arial"/>
          <w:b/>
          <w:sz w:val="24"/>
          <w:szCs w:val="24"/>
        </w:rPr>
      </w:pPr>
      <w:r>
        <w:rPr>
          <w:rFonts w:ascii="Arial" w:hAnsi="Arial" w:cs="Arial"/>
          <w:b/>
          <w:sz w:val="24"/>
          <w:szCs w:val="24"/>
        </w:rPr>
        <w:t xml:space="preserve">размещения нестационарных торговых объектов </w:t>
      </w:r>
    </w:p>
    <w:p w:rsidR="00370B17" w:rsidRDefault="00370B17" w:rsidP="00370B17">
      <w:pPr>
        <w:widowControl w:val="0"/>
        <w:autoSpaceDE w:val="0"/>
        <w:spacing w:after="0" w:line="240" w:lineRule="auto"/>
        <w:rPr>
          <w:rFonts w:ascii="Arial" w:hAnsi="Arial" w:cs="Arial"/>
          <w:sz w:val="24"/>
          <w:szCs w:val="24"/>
        </w:rPr>
      </w:pPr>
      <w:r>
        <w:rPr>
          <w:rFonts w:ascii="Arial" w:hAnsi="Arial" w:cs="Arial"/>
          <w:b/>
          <w:sz w:val="24"/>
          <w:szCs w:val="24"/>
        </w:rPr>
        <w:t xml:space="preserve">на территории  </w:t>
      </w:r>
      <w:r w:rsidRPr="006B1F0D">
        <w:rPr>
          <w:rFonts w:ascii="Arial" w:hAnsi="Arial" w:cs="Arial"/>
          <w:b/>
          <w:sz w:val="24"/>
          <w:szCs w:val="24"/>
        </w:rPr>
        <w:t>Березовского сельского поселения</w:t>
      </w:r>
      <w:r>
        <w:rPr>
          <w:rFonts w:ascii="Arial" w:hAnsi="Arial" w:cs="Arial"/>
          <w:sz w:val="24"/>
          <w:szCs w:val="24"/>
        </w:rPr>
        <w:t>».</w:t>
      </w:r>
    </w:p>
    <w:p w:rsidR="00370B17" w:rsidRDefault="00370B17" w:rsidP="00370B17">
      <w:pPr>
        <w:widowControl w:val="0"/>
        <w:autoSpaceDE w:val="0"/>
        <w:spacing w:after="0" w:line="240" w:lineRule="auto"/>
        <w:rPr>
          <w:rFonts w:ascii="Arial" w:hAnsi="Arial" w:cs="Arial"/>
          <w:b/>
          <w:sz w:val="24"/>
          <w:szCs w:val="24"/>
          <w:u w:val="single"/>
        </w:rPr>
      </w:pPr>
    </w:p>
    <w:p w:rsidR="00370B17" w:rsidRPr="00270984" w:rsidRDefault="00370B17" w:rsidP="00370B17">
      <w:pPr>
        <w:autoSpaceDE w:val="0"/>
        <w:autoSpaceDN w:val="0"/>
        <w:adjustRightInd w:val="0"/>
        <w:spacing w:line="240" w:lineRule="auto"/>
        <w:ind w:firstLine="540"/>
        <w:jc w:val="both"/>
        <w:rPr>
          <w:rFonts w:ascii="Times New Roman" w:hAnsi="Times New Roman"/>
          <w:sz w:val="28"/>
          <w:szCs w:val="28"/>
        </w:rPr>
      </w:pPr>
      <w:proofErr w:type="gramStart"/>
      <w:r w:rsidRPr="00270984">
        <w:rPr>
          <w:rFonts w:ascii="Times New Roman" w:hAnsi="Times New Roman"/>
          <w:iCs/>
          <w:sz w:val="28"/>
          <w:szCs w:val="28"/>
        </w:rPr>
        <w:t xml:space="preserve">В соответствии </w:t>
      </w:r>
      <w:r w:rsidRPr="00270984">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w:t>
      </w:r>
      <w:r>
        <w:rPr>
          <w:rFonts w:ascii="Times New Roman" w:hAnsi="Times New Roman"/>
          <w:sz w:val="28"/>
          <w:szCs w:val="28"/>
        </w:rPr>
        <w:t>гоградской области" и статьей 28</w:t>
      </w:r>
      <w:r w:rsidRPr="00270984">
        <w:rPr>
          <w:rFonts w:ascii="Times New Roman" w:hAnsi="Times New Roman"/>
          <w:sz w:val="28"/>
          <w:szCs w:val="28"/>
        </w:rPr>
        <w:t xml:space="preserve"> Устава  </w:t>
      </w:r>
      <w:r w:rsidRPr="006B1F0D">
        <w:rPr>
          <w:rFonts w:ascii="Times New Roman" w:hAnsi="Times New Roman"/>
          <w:sz w:val="28"/>
          <w:szCs w:val="28"/>
        </w:rPr>
        <w:t>Березовского сельского поселения</w:t>
      </w:r>
      <w:r w:rsidRPr="00270984">
        <w:rPr>
          <w:rFonts w:ascii="Times New Roman" w:hAnsi="Times New Roman"/>
          <w:sz w:val="28"/>
          <w:szCs w:val="28"/>
        </w:rPr>
        <w:t xml:space="preserve">, </w:t>
      </w:r>
      <w:r>
        <w:rPr>
          <w:rFonts w:ascii="Times New Roman" w:hAnsi="Times New Roman"/>
          <w:sz w:val="28"/>
          <w:szCs w:val="28"/>
        </w:rPr>
        <w:t xml:space="preserve"> Совет депутатов Березовского сельского поселения Даниловского муниципального</w:t>
      </w:r>
      <w:proofErr w:type="gramEnd"/>
      <w:r>
        <w:rPr>
          <w:rFonts w:ascii="Times New Roman" w:hAnsi="Times New Roman"/>
          <w:sz w:val="28"/>
          <w:szCs w:val="28"/>
        </w:rPr>
        <w:t xml:space="preserve"> района Волгоградской области </w:t>
      </w:r>
      <w:r w:rsidRPr="00270984">
        <w:rPr>
          <w:rFonts w:ascii="Times New Roman" w:hAnsi="Times New Roman"/>
          <w:i/>
          <w:sz w:val="28"/>
          <w:szCs w:val="28"/>
          <w:u w:val="single"/>
        </w:rPr>
        <w:t xml:space="preserve"> </w:t>
      </w:r>
      <w:r w:rsidRPr="00270984">
        <w:rPr>
          <w:rFonts w:ascii="Times New Roman" w:hAnsi="Times New Roman"/>
          <w:sz w:val="28"/>
          <w:szCs w:val="28"/>
        </w:rPr>
        <w:t xml:space="preserve">  </w:t>
      </w:r>
    </w:p>
    <w:p w:rsidR="00370B17" w:rsidRDefault="00370B17" w:rsidP="00370B17">
      <w:pPr>
        <w:autoSpaceDE w:val="0"/>
        <w:autoSpaceDN w:val="0"/>
        <w:adjustRightInd w:val="0"/>
        <w:spacing w:line="240" w:lineRule="auto"/>
        <w:ind w:firstLine="540"/>
        <w:jc w:val="both"/>
        <w:rPr>
          <w:rFonts w:ascii="Times New Roman" w:hAnsi="Times New Roman"/>
          <w:sz w:val="28"/>
          <w:szCs w:val="28"/>
        </w:rPr>
      </w:pPr>
      <w:proofErr w:type="spellStart"/>
      <w:proofErr w:type="gramStart"/>
      <w:r w:rsidRPr="00270984">
        <w:rPr>
          <w:rFonts w:ascii="Times New Roman" w:hAnsi="Times New Roman"/>
          <w:sz w:val="28"/>
          <w:szCs w:val="28"/>
        </w:rPr>
        <w:t>р</w:t>
      </w:r>
      <w:proofErr w:type="spellEnd"/>
      <w:proofErr w:type="gramEnd"/>
      <w:r w:rsidRPr="00270984">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r w:rsidRPr="00270984">
        <w:rPr>
          <w:rFonts w:ascii="Times New Roman" w:hAnsi="Times New Roman"/>
          <w:sz w:val="28"/>
          <w:szCs w:val="28"/>
        </w:rPr>
        <w:t>:</w:t>
      </w:r>
    </w:p>
    <w:p w:rsidR="006957B9" w:rsidRPr="006957B9" w:rsidRDefault="00370B17" w:rsidP="006957B9">
      <w:pPr>
        <w:pStyle w:val="aa"/>
        <w:widowControl w:val="0"/>
        <w:numPr>
          <w:ilvl w:val="0"/>
          <w:numId w:val="1"/>
        </w:numPr>
        <w:autoSpaceDE w:val="0"/>
        <w:spacing w:after="0" w:line="240" w:lineRule="auto"/>
        <w:rPr>
          <w:rFonts w:ascii="Times New Roman" w:hAnsi="Times New Roman"/>
          <w:sz w:val="28"/>
          <w:szCs w:val="28"/>
        </w:rPr>
      </w:pPr>
      <w:r w:rsidRPr="006957B9">
        <w:rPr>
          <w:rFonts w:ascii="Times New Roman" w:hAnsi="Times New Roman"/>
          <w:sz w:val="28"/>
          <w:szCs w:val="28"/>
        </w:rPr>
        <w:t>Утвердить прилагаемый Порядок размещения нестационарных торговых объектов на территории</w:t>
      </w:r>
      <w:r w:rsidRPr="006957B9">
        <w:rPr>
          <w:rFonts w:ascii="Times New Roman" w:hAnsi="Times New Roman"/>
          <w:b/>
          <w:sz w:val="28"/>
          <w:szCs w:val="28"/>
        </w:rPr>
        <w:t xml:space="preserve"> </w:t>
      </w:r>
      <w:r w:rsidRPr="006957B9">
        <w:rPr>
          <w:rFonts w:ascii="Times New Roman" w:hAnsi="Times New Roman"/>
          <w:sz w:val="28"/>
          <w:szCs w:val="28"/>
        </w:rPr>
        <w:t>Березовского сельского поселения</w:t>
      </w:r>
      <w:r w:rsidRPr="006957B9">
        <w:rPr>
          <w:rFonts w:ascii="Times New Roman" w:hAnsi="Times New Roman"/>
          <w:i/>
          <w:sz w:val="28"/>
          <w:szCs w:val="28"/>
        </w:rPr>
        <w:t>.</w:t>
      </w:r>
      <w:r w:rsidRPr="006957B9">
        <w:rPr>
          <w:rFonts w:ascii="Times New Roman" w:hAnsi="Times New Roman"/>
          <w:i/>
          <w:sz w:val="28"/>
          <w:szCs w:val="28"/>
          <w:u w:val="single"/>
        </w:rPr>
        <w:t xml:space="preserve"> </w:t>
      </w:r>
      <w:r w:rsidRPr="006957B9">
        <w:rPr>
          <w:rFonts w:ascii="Times New Roman" w:hAnsi="Times New Roman"/>
          <w:sz w:val="28"/>
          <w:szCs w:val="28"/>
        </w:rPr>
        <w:t xml:space="preserve">     </w:t>
      </w:r>
    </w:p>
    <w:p w:rsidR="00370B17" w:rsidRPr="006957B9" w:rsidRDefault="00370B17" w:rsidP="006957B9">
      <w:pPr>
        <w:pStyle w:val="aa"/>
        <w:widowControl w:val="0"/>
        <w:autoSpaceDE w:val="0"/>
        <w:spacing w:after="0" w:line="240" w:lineRule="auto"/>
        <w:ind w:left="960"/>
        <w:rPr>
          <w:rFonts w:ascii="Times New Roman" w:hAnsi="Times New Roman"/>
          <w:b/>
          <w:sz w:val="28"/>
          <w:szCs w:val="28"/>
        </w:rPr>
      </w:pPr>
      <w:r w:rsidRPr="006957B9">
        <w:rPr>
          <w:rFonts w:ascii="Times New Roman" w:hAnsi="Times New Roman"/>
          <w:sz w:val="28"/>
          <w:szCs w:val="28"/>
        </w:rPr>
        <w:t xml:space="preserve">                               </w:t>
      </w:r>
    </w:p>
    <w:p w:rsidR="00370B17" w:rsidRPr="00270984" w:rsidRDefault="00370B17" w:rsidP="00370B17">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w:t>
      </w:r>
      <w:r>
        <w:rPr>
          <w:rFonts w:ascii="Times New Roman" w:hAnsi="Times New Roman"/>
          <w:sz w:val="28"/>
          <w:szCs w:val="28"/>
        </w:rPr>
        <w:t>2</w:t>
      </w:r>
      <w:r w:rsidRPr="00270984">
        <w:rPr>
          <w:rFonts w:ascii="Times New Roman" w:hAnsi="Times New Roman"/>
          <w:sz w:val="28"/>
          <w:szCs w:val="28"/>
        </w:rPr>
        <w:t xml:space="preserve">. </w:t>
      </w:r>
      <w:r w:rsidRPr="00270984">
        <w:rPr>
          <w:rFonts w:ascii="Times New Roman" w:hAnsi="Times New Roman"/>
          <w:bCs/>
          <w:sz w:val="28"/>
          <w:szCs w:val="28"/>
        </w:rPr>
        <w:t>Настоящее решение вступает в силу со дня</w:t>
      </w:r>
      <w:r w:rsidRPr="00270984">
        <w:rPr>
          <w:rFonts w:ascii="Times New Roman" w:hAnsi="Times New Roman"/>
          <w:sz w:val="28"/>
          <w:szCs w:val="28"/>
        </w:rPr>
        <w:t xml:space="preserve"> его официального опубликования (обнародования).</w:t>
      </w:r>
    </w:p>
    <w:p w:rsidR="00370B17" w:rsidRDefault="00370B17" w:rsidP="00370B17">
      <w:pPr>
        <w:widowControl w:val="0"/>
        <w:autoSpaceDE w:val="0"/>
        <w:spacing w:line="240" w:lineRule="auto"/>
        <w:jc w:val="both"/>
        <w:rPr>
          <w:rFonts w:ascii="Times New Roman" w:hAnsi="Times New Roman"/>
          <w:sz w:val="28"/>
          <w:szCs w:val="28"/>
        </w:rPr>
      </w:pPr>
      <w:r>
        <w:rPr>
          <w:rFonts w:ascii="Times New Roman" w:hAnsi="Times New Roman"/>
          <w:sz w:val="28"/>
          <w:szCs w:val="28"/>
        </w:rPr>
        <w:t xml:space="preserve">       </w:t>
      </w:r>
    </w:p>
    <w:p w:rsidR="00370B17" w:rsidRPr="00270984" w:rsidRDefault="00370B17" w:rsidP="00370B17">
      <w:pPr>
        <w:widowControl w:val="0"/>
        <w:autoSpaceDE w:val="0"/>
        <w:spacing w:line="240" w:lineRule="auto"/>
        <w:jc w:val="both"/>
        <w:rPr>
          <w:rFonts w:ascii="Times New Roman" w:hAnsi="Times New Roman"/>
          <w:sz w:val="28"/>
          <w:szCs w:val="28"/>
        </w:rPr>
      </w:pPr>
    </w:p>
    <w:p w:rsidR="00370B17" w:rsidRDefault="00370B17" w:rsidP="00370B17">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r w:rsidRPr="00270984">
        <w:rPr>
          <w:rFonts w:ascii="Times New Roman" w:hAnsi="Times New Roman"/>
          <w:sz w:val="28"/>
          <w:szCs w:val="28"/>
        </w:rPr>
        <w:t xml:space="preserve">Глава </w:t>
      </w:r>
      <w:r>
        <w:rPr>
          <w:rFonts w:ascii="Times New Roman" w:hAnsi="Times New Roman"/>
          <w:sz w:val="28"/>
          <w:szCs w:val="28"/>
        </w:rPr>
        <w:t>Березовского</w:t>
      </w:r>
    </w:p>
    <w:p w:rsidR="00370B17" w:rsidRPr="00270984" w:rsidRDefault="00370B17" w:rsidP="00370B17">
      <w:pPr>
        <w:widowControl w:val="0"/>
        <w:autoSpaceDE w:val="0"/>
        <w:spacing w:line="240" w:lineRule="exact"/>
        <w:rPr>
          <w:rFonts w:ascii="Times New Roman" w:hAnsi="Times New Roman"/>
          <w:sz w:val="28"/>
          <w:szCs w:val="28"/>
        </w:rPr>
      </w:pPr>
      <w:r w:rsidRPr="009D7418">
        <w:rPr>
          <w:rFonts w:ascii="Times New Roman" w:hAnsi="Times New Roman"/>
          <w:sz w:val="28"/>
          <w:szCs w:val="28"/>
        </w:rPr>
        <w:t xml:space="preserve"> </w:t>
      </w:r>
      <w:r>
        <w:rPr>
          <w:rFonts w:ascii="Times New Roman" w:hAnsi="Times New Roman"/>
          <w:sz w:val="28"/>
          <w:szCs w:val="28"/>
        </w:rPr>
        <w:t>сельского поселения:                                                   А. А. Малов</w:t>
      </w:r>
    </w:p>
    <w:p w:rsidR="00370B17" w:rsidRPr="00270984" w:rsidRDefault="00370B17" w:rsidP="00370B17">
      <w:pPr>
        <w:widowControl w:val="0"/>
        <w:autoSpaceDE w:val="0"/>
        <w:spacing w:line="240" w:lineRule="exact"/>
        <w:rPr>
          <w:rFonts w:ascii="Times New Roman" w:hAnsi="Times New Roman"/>
          <w:i/>
          <w:sz w:val="28"/>
          <w:szCs w:val="28"/>
          <w:u w:val="single"/>
        </w:rPr>
      </w:pPr>
    </w:p>
    <w:p w:rsidR="00370B17" w:rsidRPr="00270984" w:rsidRDefault="00370B17" w:rsidP="00370B17">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4C5469" w:rsidRPr="00270984" w:rsidRDefault="004C5469" w:rsidP="009D7418">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9D7418" w:rsidRPr="009D7418">
        <w:rPr>
          <w:rFonts w:ascii="Times New Roman" w:hAnsi="Times New Roman"/>
          <w:sz w:val="28"/>
          <w:szCs w:val="28"/>
        </w:rPr>
        <w:t>Совета депутатов Березовского сельского поселения</w:t>
      </w:r>
      <w:r w:rsidR="009D7418">
        <w:rPr>
          <w:rFonts w:ascii="Times New Roman" w:hAnsi="Times New Roman"/>
          <w:i/>
          <w:sz w:val="28"/>
          <w:szCs w:val="28"/>
          <w:u w:val="single"/>
        </w:rPr>
        <w:t xml:space="preserve"> </w:t>
      </w:r>
    </w:p>
    <w:p w:rsidR="004C5469" w:rsidRPr="00270984" w:rsidRDefault="004C5469" w:rsidP="004C5469">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6957B9">
        <w:rPr>
          <w:rFonts w:ascii="Times New Roman" w:hAnsi="Times New Roman"/>
          <w:sz w:val="28"/>
          <w:szCs w:val="28"/>
        </w:rPr>
        <w:t>29</w:t>
      </w:r>
      <w:r w:rsidRPr="00270984">
        <w:rPr>
          <w:rFonts w:ascii="Times New Roman" w:hAnsi="Times New Roman"/>
          <w:sz w:val="28"/>
          <w:szCs w:val="28"/>
        </w:rPr>
        <w:t>»</w:t>
      </w:r>
      <w:r w:rsidR="006957B9">
        <w:rPr>
          <w:rFonts w:ascii="Times New Roman" w:hAnsi="Times New Roman"/>
          <w:sz w:val="28"/>
          <w:szCs w:val="28"/>
        </w:rPr>
        <w:t>июня</w:t>
      </w:r>
      <w:r w:rsidRPr="00270984">
        <w:rPr>
          <w:rFonts w:ascii="Times New Roman" w:hAnsi="Times New Roman"/>
          <w:sz w:val="28"/>
          <w:szCs w:val="28"/>
        </w:rPr>
        <w:t xml:space="preserve"> 201</w:t>
      </w:r>
      <w:r w:rsidR="009D7418">
        <w:rPr>
          <w:rFonts w:ascii="Times New Roman" w:hAnsi="Times New Roman"/>
          <w:sz w:val="28"/>
          <w:szCs w:val="28"/>
        </w:rPr>
        <w:t xml:space="preserve">6 </w:t>
      </w:r>
      <w:r w:rsidRPr="00270984">
        <w:rPr>
          <w:rFonts w:ascii="Times New Roman" w:hAnsi="Times New Roman"/>
          <w:sz w:val="28"/>
          <w:szCs w:val="28"/>
        </w:rPr>
        <w:t>г. №</w:t>
      </w:r>
      <w:r w:rsidR="006957B9">
        <w:rPr>
          <w:rFonts w:ascii="Times New Roman" w:hAnsi="Times New Roman"/>
          <w:sz w:val="28"/>
          <w:szCs w:val="28"/>
        </w:rPr>
        <w:t>8/4</w:t>
      </w: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РАЗМЕЩЕНИЯ </w:t>
      </w:r>
      <w:proofErr w:type="gramStart"/>
      <w:r w:rsidRPr="00270984">
        <w:rPr>
          <w:rFonts w:ascii="Times New Roman" w:eastAsia="Times New Roman" w:hAnsi="Times New Roman"/>
          <w:b/>
          <w:sz w:val="28"/>
          <w:szCs w:val="28"/>
          <w:lang w:eastAsia="ru-RU"/>
        </w:rPr>
        <w:t>НЕСТАЦИОНАРНЫХ</w:t>
      </w:r>
      <w:proofErr w:type="gramEnd"/>
      <w:r w:rsidRPr="00270984">
        <w:rPr>
          <w:rFonts w:ascii="Times New Roman" w:eastAsia="Times New Roman" w:hAnsi="Times New Roman"/>
          <w:b/>
          <w:sz w:val="28"/>
          <w:szCs w:val="28"/>
          <w:lang w:eastAsia="ru-RU"/>
        </w:rPr>
        <w:t xml:space="preserve"> ТОРГОВЫХ</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b/>
          <w:sz w:val="28"/>
          <w:szCs w:val="28"/>
          <w:lang w:eastAsia="ru-RU"/>
        </w:rPr>
        <w:t xml:space="preserve">ОБЪЕКТОВ НА ТЕРРИТОРИИ </w:t>
      </w:r>
      <w:r w:rsidR="009D7418" w:rsidRPr="009D7418">
        <w:rPr>
          <w:rFonts w:ascii="Times New Roman" w:hAnsi="Times New Roman"/>
          <w:b/>
          <w:sz w:val="28"/>
          <w:szCs w:val="28"/>
        </w:rPr>
        <w:t>БЕРЕЗОВСКОГО СЕЛЬСКОГО ПОСЕЛЕНИЯ</w:t>
      </w:r>
      <w:r w:rsidRPr="00270984">
        <w:rPr>
          <w:rFonts w:ascii="Times New Roman" w:eastAsia="Times New Roman" w:hAnsi="Times New Roman"/>
          <w:sz w:val="28"/>
          <w:szCs w:val="28"/>
          <w:lang w:eastAsia="ru-RU"/>
        </w:rPr>
        <w:t xml:space="preserve"> </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70B17">
        <w:rPr>
          <w:rFonts w:ascii="Times New Roman" w:eastAsia="Times New Roman" w:hAnsi="Times New Roman"/>
          <w:sz w:val="28"/>
          <w:szCs w:val="28"/>
          <w:lang w:eastAsia="ru-RU"/>
        </w:rPr>
        <w:t xml:space="preserve">1.1. </w:t>
      </w:r>
      <w:proofErr w:type="gramStart"/>
      <w:r w:rsidRPr="00370B17">
        <w:rPr>
          <w:rFonts w:ascii="Times New Roman" w:eastAsia="Times New Roman" w:hAnsi="Times New Roman"/>
          <w:sz w:val="28"/>
          <w:szCs w:val="28"/>
          <w:lang w:eastAsia="ru-RU"/>
        </w:rPr>
        <w:t xml:space="preserve">Порядок размещения нестационарных торговых объектов на территории </w:t>
      </w:r>
      <w:r w:rsidRPr="00370B17">
        <w:rPr>
          <w:rFonts w:ascii="Times New Roman" w:hAnsi="Times New Roman"/>
          <w:sz w:val="28"/>
          <w:szCs w:val="28"/>
          <w:u w:val="single"/>
        </w:rPr>
        <w:t xml:space="preserve">Березовского сельского поселения </w:t>
      </w:r>
      <w:r w:rsidRPr="00370B17">
        <w:rPr>
          <w:rFonts w:ascii="Times New Roman" w:eastAsia="Times New Roman" w:hAnsi="Times New Roman"/>
          <w:sz w:val="28"/>
          <w:szCs w:val="28"/>
          <w:lang w:eastAsia="ru-RU"/>
        </w:rPr>
        <w:t>(далее -</w:t>
      </w:r>
      <w:r w:rsidRPr="00270984">
        <w:rPr>
          <w:rFonts w:ascii="Times New Roman" w:eastAsia="Times New Roman" w:hAnsi="Times New Roman"/>
          <w:sz w:val="28"/>
          <w:szCs w:val="28"/>
          <w:lang w:eastAsia="ru-RU"/>
        </w:rPr>
        <w:t xml:space="preserve"> Порядок) разработан в соответствии с Федеральным </w:t>
      </w:r>
      <w:hyperlink r:id="rId7"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sidRPr="00270984">
        <w:rPr>
          <w:rFonts w:ascii="Times New Roman" w:eastAsia="Times New Roman" w:hAnsi="Times New Roman"/>
          <w:sz w:val="28"/>
          <w:szCs w:val="28"/>
          <w:lang w:eastAsia="ru-RU"/>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Pr="00370B17">
        <w:rPr>
          <w:rFonts w:ascii="Times New Roman" w:hAnsi="Times New Roman"/>
          <w:sz w:val="28"/>
          <w:szCs w:val="28"/>
          <w:u w:val="single"/>
        </w:rPr>
        <w:t>Березовского сельского поселени</w:t>
      </w:r>
      <w:proofErr w:type="gramStart"/>
      <w:r w:rsidRPr="00370B17">
        <w:rPr>
          <w:rFonts w:ascii="Times New Roman" w:hAnsi="Times New Roman"/>
          <w:sz w:val="28"/>
          <w:szCs w:val="28"/>
          <w:u w:val="single"/>
        </w:rPr>
        <w:t>я</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далее - нестационарные торговые объекты).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54608-2011</w:t>
        </w:r>
      </w:hyperlink>
      <w:r w:rsidRPr="00270984">
        <w:rPr>
          <w:rFonts w:ascii="Times New Roman" w:eastAsia="Times New Roman" w:hAnsi="Times New Roman"/>
          <w:sz w:val="28"/>
          <w:szCs w:val="28"/>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51303-2013</w:t>
        </w:r>
      </w:hyperlink>
      <w:r w:rsidRPr="00270984">
        <w:rPr>
          <w:rFonts w:ascii="Times New Roman" w:eastAsia="Times New Roman" w:hAnsi="Times New Roman"/>
          <w:sz w:val="28"/>
          <w:szCs w:val="28"/>
          <w:lang w:eastAsia="ru-RU"/>
        </w:rPr>
        <w:t xml:space="preserve"> "Торговля. Термины и определения" и Национальным стандартом Российской Федерации </w:t>
      </w:r>
      <w:hyperlink r:id="rId10"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1.2.2. нестационарный торговый объект - торговый объект, представляющий собой временное сооружение или временную конструкцию, </w:t>
      </w:r>
      <w:r w:rsidRPr="00270984">
        <w:rPr>
          <w:rFonts w:ascii="Times New Roman" w:eastAsia="Times New Roman" w:hAnsi="Times New Roman"/>
          <w:sz w:val="28"/>
          <w:szCs w:val="28"/>
          <w:lang w:eastAsia="ru-RU"/>
        </w:rPr>
        <w:lastRenderedPageBreak/>
        <w:t>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0984">
        <w:rPr>
          <w:rFonts w:ascii="Times New Roman" w:eastAsia="Times New Roman" w:hAnsi="Times New Roman"/>
          <w:sz w:val="28"/>
          <w:szCs w:val="28"/>
          <w:lang w:eastAsia="ru-RU"/>
        </w:rPr>
        <w:t>светопрозрачной</w:t>
      </w:r>
      <w:proofErr w:type="spellEnd"/>
      <w:r w:rsidRPr="00270984">
        <w:rPr>
          <w:rFonts w:ascii="Times New Roman" w:eastAsia="Times New Roman" w:hAnsi="Times New Roman"/>
          <w:sz w:val="28"/>
          <w:szCs w:val="28"/>
          <w:lang w:eastAsia="ru-RU"/>
        </w:rPr>
        <w:t xml:space="preserve"> кровлей, не несущей теплоизоляционную функцию;</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w:t>
      </w:r>
      <w:proofErr w:type="spellStart"/>
      <w:r w:rsidRPr="00270984">
        <w:rPr>
          <w:rFonts w:ascii="Times New Roman" w:eastAsia="Times New Roman" w:hAnsi="Times New Roman"/>
          <w:sz w:val="28"/>
          <w:szCs w:val="28"/>
          <w:lang w:eastAsia="ru-RU"/>
        </w:rPr>
        <w:t>вендинговый</w:t>
      </w:r>
      <w:proofErr w:type="spellEnd"/>
      <w:r w:rsidRPr="00270984">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палатка - нестационарный торговый объект, представляющий собой оснащенную прилавком </w:t>
      </w:r>
      <w:proofErr w:type="spellStart"/>
      <w:r w:rsidRPr="00270984">
        <w:rPr>
          <w:rFonts w:ascii="Times New Roman" w:eastAsia="Times New Roman" w:hAnsi="Times New Roman"/>
          <w:sz w:val="28"/>
          <w:szCs w:val="28"/>
          <w:lang w:eastAsia="ru-RU"/>
        </w:rPr>
        <w:t>легковозводимую</w:t>
      </w:r>
      <w:proofErr w:type="spellEnd"/>
      <w:r w:rsidRPr="00270984">
        <w:rPr>
          <w:rFonts w:ascii="Times New Roman" w:eastAsia="Times New Roman" w:hAnsi="Times New Roman"/>
          <w:sz w:val="28"/>
          <w:szCs w:val="28"/>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proofErr w:type="gramStart"/>
      <w:r w:rsidRPr="00270984">
        <w:rPr>
          <w:rFonts w:ascii="Times New Roman" w:eastAsia="Times New Roman" w:hAnsi="Times New Roman"/>
          <w:sz w:val="28"/>
          <w:szCs w:val="28"/>
          <w:lang w:eastAsia="ru-RU"/>
        </w:rPr>
        <w:t>автомагазин</w:t>
      </w:r>
      <w:proofErr w:type="spellEnd"/>
      <w:r w:rsidRPr="00270984">
        <w:rPr>
          <w:rFonts w:ascii="Times New Roman" w:eastAsia="Times New Roman" w:hAnsi="Times New Roman"/>
          <w:sz w:val="28"/>
          <w:szCs w:val="28"/>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w:t>
      </w:r>
      <w:proofErr w:type="spellStart"/>
      <w:r w:rsidRPr="00270984">
        <w:rPr>
          <w:rFonts w:ascii="Times New Roman" w:eastAsia="Times New Roman" w:hAnsi="Times New Roman"/>
          <w:sz w:val="28"/>
          <w:szCs w:val="28"/>
          <w:lang w:eastAsia="ru-RU"/>
        </w:rPr>
        <w:t>ых</w:t>
      </w:r>
      <w:proofErr w:type="spellEnd"/>
      <w:r w:rsidRPr="00270984">
        <w:rPr>
          <w:rFonts w:ascii="Times New Roman" w:eastAsia="Times New Roman" w:hAnsi="Times New Roman"/>
          <w:sz w:val="28"/>
          <w:szCs w:val="28"/>
          <w:lang w:eastAsia="ru-RU"/>
        </w:rPr>
        <w:t>) осуществляют предложение товаров, их отпуск и расчет с покупателями.</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утвержденной в установленном порядке (далее - Схема).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Pr="00A5455E">
        <w:rPr>
          <w:rFonts w:ascii="Times New Roman" w:hAnsi="Times New Roman"/>
          <w:sz w:val="28"/>
          <w:szCs w:val="28"/>
          <w:u w:val="single"/>
        </w:rPr>
        <w:t>Березовского сельского поселения</w:t>
      </w:r>
      <w:r w:rsidR="00A5455E">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(далее - Договор на размещение) без оформления земельно-правовых отношений.</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1.5. Стороной Договора могут являться юридические лица, индивидуальные предприниматели и граждане (далее – Хозяйствующие субъекты).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1.6. Договор на размещение является платным. Плата по Договору на размещение перечисляется в бюджет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xml:space="preserve"> в полном объеме.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1.7. Действие настоящего Порядка распространяется на размещение </w:t>
      </w:r>
      <w:r w:rsidRPr="00270984">
        <w:rPr>
          <w:rFonts w:ascii="Times New Roman" w:eastAsia="Times New Roman" w:hAnsi="Times New Roman"/>
          <w:sz w:val="28"/>
          <w:szCs w:val="28"/>
          <w:lang w:eastAsia="ru-RU"/>
        </w:rPr>
        <w:lastRenderedPageBreak/>
        <w:t xml:space="preserve">нестационарных торговых объектов: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зданиях, строениях и сооружениях,  находящихся в муниципальной собственности </w:t>
      </w:r>
      <w:r w:rsidRPr="00A5455E">
        <w:rPr>
          <w:rFonts w:ascii="Times New Roman" w:eastAsia="Times New Roman" w:hAnsi="Times New Roman"/>
          <w:sz w:val="28"/>
          <w:szCs w:val="28"/>
          <w:u w:val="single"/>
          <w:lang w:eastAsia="ru-RU"/>
        </w:rPr>
        <w:t>Березовского сельского поселения</w:t>
      </w:r>
      <w:r w:rsidRPr="00270984">
        <w:rPr>
          <w:rFonts w:ascii="Times New Roman" w:eastAsia="Times New Roman" w:hAnsi="Times New Roman"/>
          <w:sz w:val="28"/>
          <w:szCs w:val="28"/>
          <w:lang w:eastAsia="ru-RU"/>
        </w:rPr>
        <w:t xml:space="preserve">;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 находящихся в муниципальной собственности;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 государственная собственность на которые не разграничена.</w:t>
      </w:r>
      <w:r w:rsidRPr="00270984">
        <w:rPr>
          <w:rStyle w:val="a5"/>
          <w:rFonts w:ascii="Times New Roman" w:eastAsia="Times New Roman" w:hAnsi="Times New Roman"/>
          <w:sz w:val="28"/>
          <w:szCs w:val="28"/>
          <w:lang w:eastAsia="ru-RU"/>
        </w:rPr>
        <w:footnoteReference w:id="1"/>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Порядок заключения договора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2.3. Организация и проведение Аукционов осуществляется администрацией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w:t>
      </w:r>
      <w:r w:rsidRPr="00270984">
        <w:rPr>
          <w:rStyle w:val="a5"/>
          <w:rFonts w:ascii="Times New Roman" w:eastAsia="Times New Roman" w:hAnsi="Times New Roman"/>
          <w:sz w:val="28"/>
          <w:szCs w:val="28"/>
          <w:lang w:eastAsia="ru-RU"/>
        </w:rPr>
        <w:footnoteReference w:id="2"/>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Pr="00A5455E">
        <w:rPr>
          <w:rFonts w:ascii="Times New Roman" w:hAnsi="Times New Roman"/>
          <w:sz w:val="28"/>
          <w:szCs w:val="28"/>
          <w:u w:val="single"/>
        </w:rPr>
        <w:t>Березовского сельского поселения</w:t>
      </w:r>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 xml:space="preserve">заключается администрацией </w:t>
      </w:r>
      <w:r w:rsidRPr="00A5455E">
        <w:rPr>
          <w:rFonts w:ascii="Times New Roman" w:hAnsi="Times New Roman"/>
          <w:sz w:val="28"/>
          <w:szCs w:val="28"/>
          <w:u w:val="single"/>
        </w:rPr>
        <w:t>Березовского сельского поселени</w:t>
      </w:r>
      <w:proofErr w:type="gramStart"/>
      <w:r w:rsidRPr="00A5455E">
        <w:rPr>
          <w:rFonts w:ascii="Times New Roman" w:hAnsi="Times New Roman"/>
          <w:sz w:val="28"/>
          <w:szCs w:val="28"/>
          <w:u w:val="single"/>
        </w:rPr>
        <w:t>я</w:t>
      </w:r>
      <w:r w:rsidRPr="00270984">
        <w:rPr>
          <w:rFonts w:ascii="Times New Roman" w:hAnsi="Times New Roman"/>
          <w:sz w:val="28"/>
          <w:szCs w:val="28"/>
        </w:rPr>
        <w:t>(</w:t>
      </w:r>
      <w:proofErr w:type="gramEnd"/>
      <w:r w:rsidRPr="00270984">
        <w:rPr>
          <w:rFonts w:ascii="Times New Roman" w:hAnsi="Times New Roman"/>
          <w:sz w:val="28"/>
          <w:szCs w:val="28"/>
        </w:rPr>
        <w:t>далее – уполномоченный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2.4. Аукционы проводятся </w:t>
      </w:r>
      <w:proofErr w:type="gramStart"/>
      <w:r w:rsidRPr="00270984">
        <w:rPr>
          <w:rFonts w:ascii="Times New Roman" w:eastAsia="Times New Roman" w:hAnsi="Times New Roman"/>
          <w:sz w:val="28"/>
          <w:szCs w:val="28"/>
          <w:lang w:eastAsia="ru-RU"/>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270984">
        <w:rPr>
          <w:rFonts w:ascii="Times New Roman" w:eastAsia="Times New Roman" w:hAnsi="Times New Roman"/>
          <w:sz w:val="28"/>
          <w:szCs w:val="28"/>
          <w:lang w:eastAsia="ru-RU"/>
        </w:rPr>
        <w:t xml:space="preserve"> </w:t>
      </w:r>
      <w:r w:rsidRPr="00A5455E">
        <w:rPr>
          <w:rFonts w:ascii="Times New Roman" w:hAnsi="Times New Roman"/>
          <w:sz w:val="28"/>
          <w:szCs w:val="28"/>
          <w:u w:val="single"/>
        </w:rPr>
        <w:t>Березовского сельского поселения</w:t>
      </w:r>
      <w:r w:rsidR="00A5455E">
        <w:rPr>
          <w:rFonts w:ascii="Times New Roman" w:hAnsi="Times New Roman"/>
          <w:sz w:val="28"/>
          <w:szCs w:val="28"/>
        </w:rPr>
        <w:t xml:space="preserve"> </w:t>
      </w:r>
      <w:r w:rsidRPr="00270984">
        <w:rPr>
          <w:rFonts w:ascii="Times New Roman" w:hAnsi="Times New Roman"/>
          <w:sz w:val="28"/>
          <w:szCs w:val="28"/>
        </w:rPr>
        <w:t>(Приложение № 1)</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 Аукцион проводится: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ежегодно на все свободные места размещения нестационарных торговых объектов, имеющихся в Схеме </w:t>
      </w:r>
      <w:r w:rsidRPr="00953268">
        <w:rPr>
          <w:rFonts w:ascii="Times New Roman" w:hAnsi="Times New Roman"/>
          <w:sz w:val="28"/>
          <w:szCs w:val="28"/>
        </w:rPr>
        <w:t>не позднее 30 ноября</w:t>
      </w:r>
      <w:r>
        <w:rPr>
          <w:rFonts w:ascii="Times New Roman" w:hAnsi="Times New Roman"/>
          <w:color w:val="FF0000"/>
          <w:sz w:val="28"/>
          <w:szCs w:val="28"/>
        </w:rPr>
        <w:t xml:space="preserve"> </w:t>
      </w:r>
      <w:r w:rsidRPr="00270984">
        <w:rPr>
          <w:rFonts w:ascii="Times New Roman" w:hAnsi="Times New Roman"/>
          <w:sz w:val="28"/>
          <w:szCs w:val="28"/>
        </w:rPr>
        <w:t xml:space="preserve"> текущего года</w:t>
      </w:r>
      <w:r w:rsidRPr="00270984">
        <w:rPr>
          <w:rFonts w:ascii="Times New Roman" w:eastAsia="Times New Roman" w:hAnsi="Times New Roman"/>
          <w:sz w:val="28"/>
          <w:szCs w:val="28"/>
          <w:lang w:eastAsia="ru-RU"/>
        </w:rPr>
        <w:t xml:space="preserve">; </w:t>
      </w:r>
    </w:p>
    <w:p w:rsidR="00953268" w:rsidRPr="00953268" w:rsidRDefault="00953268" w:rsidP="00953268">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на основании заявлений лиц, заинтересованных в предоставлении имеющихся в Схеме мест, в отношении которых Договоры на размещение не </w:t>
      </w:r>
      <w:r w:rsidRPr="00953268">
        <w:rPr>
          <w:rFonts w:ascii="Times New Roman" w:eastAsia="Times New Roman" w:hAnsi="Times New Roman"/>
          <w:sz w:val="28"/>
          <w:szCs w:val="28"/>
          <w:lang w:eastAsia="ru-RU"/>
        </w:rPr>
        <w:t>заключены,</w:t>
      </w:r>
      <w:r w:rsidRPr="00953268">
        <w:rPr>
          <w:sz w:val="28"/>
          <w:szCs w:val="28"/>
        </w:rPr>
        <w:t xml:space="preserve"> </w:t>
      </w:r>
      <w:r w:rsidRPr="00953268">
        <w:rPr>
          <w:rFonts w:ascii="Times New Roman" w:hAnsi="Times New Roman"/>
          <w:sz w:val="28"/>
          <w:szCs w:val="28"/>
        </w:rPr>
        <w:t>в течение 30  дней со дня поступления соответствующего заявления в уполномоченный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2.6. Договор на размещение может быть заключен на следующий срок и период:</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бахчевые развалы -  до </w:t>
      </w:r>
      <w:r>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xml:space="preserve"> месяцев (в период с </w:t>
      </w:r>
      <w:r>
        <w:rPr>
          <w:rFonts w:ascii="Times New Roman" w:eastAsia="Times New Roman" w:hAnsi="Times New Roman"/>
          <w:sz w:val="28"/>
          <w:szCs w:val="28"/>
          <w:lang w:eastAsia="ru-RU"/>
        </w:rPr>
        <w:t>01 июля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31 октября</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елочные базары -  до </w:t>
      </w:r>
      <w:r>
        <w:rPr>
          <w:rFonts w:ascii="Times New Roman" w:eastAsia="Times New Roman" w:hAnsi="Times New Roman"/>
          <w:sz w:val="28"/>
          <w:szCs w:val="28"/>
          <w:lang w:eastAsia="ru-RU"/>
        </w:rPr>
        <w:t>1</w:t>
      </w:r>
      <w:r w:rsidRPr="00270984">
        <w:rPr>
          <w:rFonts w:ascii="Times New Roman" w:eastAsia="Times New Roman" w:hAnsi="Times New Roman"/>
          <w:sz w:val="28"/>
          <w:szCs w:val="28"/>
          <w:lang w:eastAsia="ru-RU"/>
        </w:rPr>
        <w:t xml:space="preserve"> месяца (в период с </w:t>
      </w:r>
      <w:r>
        <w:rPr>
          <w:rFonts w:ascii="Times New Roman" w:eastAsia="Times New Roman" w:hAnsi="Times New Roman"/>
          <w:sz w:val="28"/>
          <w:szCs w:val="28"/>
          <w:lang w:eastAsia="ru-RU"/>
        </w:rPr>
        <w:t>01 декабря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31 декабря</w:t>
      </w:r>
      <w:r w:rsidRPr="00270984">
        <w:rPr>
          <w:rFonts w:ascii="Times New Roman" w:eastAsia="Times New Roman" w:hAnsi="Times New Roman"/>
          <w:sz w:val="28"/>
          <w:szCs w:val="28"/>
          <w:lang w:eastAsia="ru-RU"/>
        </w:rPr>
        <w:t xml:space="preserve">);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в) площадки для продажи рассады и саженцев - до </w:t>
      </w:r>
      <w:r>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xml:space="preserve"> месяцев (в период с </w:t>
      </w:r>
      <w:r>
        <w:rPr>
          <w:rFonts w:ascii="Times New Roman" w:eastAsia="Times New Roman" w:hAnsi="Times New Roman"/>
          <w:sz w:val="28"/>
          <w:szCs w:val="28"/>
          <w:lang w:eastAsia="ru-RU"/>
        </w:rPr>
        <w:t>01 апреля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 xml:space="preserve">01 июня </w:t>
      </w:r>
      <w:r w:rsidRPr="00270984">
        <w:rPr>
          <w:rFonts w:ascii="Times New Roman" w:eastAsia="Times New Roman" w:hAnsi="Times New Roman"/>
          <w:sz w:val="28"/>
          <w:szCs w:val="28"/>
          <w:lang w:eastAsia="ru-RU"/>
        </w:rPr>
        <w:t xml:space="preserve">и (или) в период с </w:t>
      </w:r>
      <w:r>
        <w:rPr>
          <w:rFonts w:ascii="Times New Roman" w:eastAsia="Times New Roman" w:hAnsi="Times New Roman"/>
          <w:sz w:val="28"/>
          <w:szCs w:val="28"/>
          <w:lang w:eastAsia="ru-RU"/>
        </w:rPr>
        <w:t>01 сентября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01 ноября</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 нестационарные объекты, не указанные в подпунктах «а» - «в» настоящего пункта – на срок, не превышающий срок, действия Схемы.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 Договор на размещение заключается без проведения Аукциона в следующих случаях:</w:t>
      </w:r>
      <w:r w:rsidRPr="00270984">
        <w:rPr>
          <w:rStyle w:val="a5"/>
          <w:rFonts w:ascii="Times New Roman" w:eastAsia="Times New Roman" w:hAnsi="Times New Roman"/>
          <w:sz w:val="28"/>
          <w:szCs w:val="28"/>
          <w:lang w:eastAsia="ru-RU"/>
        </w:rPr>
        <w:footnoteReference w:id="3"/>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хозяйствующий субъект обратился в уполномоченный орган для заключения Договора на размещение на новый срок не ранее чем за </w:t>
      </w:r>
      <w:r>
        <w:rPr>
          <w:rFonts w:ascii="Times New Roman" w:eastAsia="Times New Roman" w:hAnsi="Times New Roman"/>
          <w:sz w:val="28"/>
          <w:szCs w:val="28"/>
          <w:lang w:eastAsia="ru-RU"/>
        </w:rPr>
        <w:t xml:space="preserve">2 </w:t>
      </w:r>
      <w:r w:rsidRPr="00270984">
        <w:rPr>
          <w:rFonts w:ascii="Times New Roman" w:eastAsia="Times New Roman" w:hAnsi="Times New Roman"/>
          <w:sz w:val="28"/>
          <w:szCs w:val="28"/>
          <w:lang w:eastAsia="ru-RU"/>
        </w:rPr>
        <w:t>месяц</w:t>
      </w:r>
      <w:r>
        <w:rPr>
          <w:rFonts w:ascii="Times New Roman" w:eastAsia="Times New Roman" w:hAnsi="Times New Roman"/>
          <w:sz w:val="28"/>
          <w:szCs w:val="28"/>
          <w:lang w:eastAsia="ru-RU"/>
        </w:rPr>
        <w:t>а</w:t>
      </w:r>
      <w:r w:rsidRPr="00270984">
        <w:rPr>
          <w:rFonts w:ascii="Times New Roman" w:eastAsia="Times New Roman" w:hAnsi="Times New Roman"/>
          <w:sz w:val="28"/>
          <w:szCs w:val="28"/>
          <w:lang w:eastAsia="ru-RU"/>
        </w:rPr>
        <w:t xml:space="preserve"> и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до истечения срока действующего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нестационарный торговый объект установлен  на таком месте;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место, на котором размещен нестационарный торговый объект, принадлежащий такому хозяйствующему субъекту, включено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заявление подано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до истечения срока договора аренды земельного участка, и место.</w:t>
      </w:r>
      <w:r w:rsidRPr="00270984">
        <w:rPr>
          <w:sz w:val="28"/>
          <w:szCs w:val="28"/>
        </w:rPr>
        <w:t xml:space="preserve"> </w:t>
      </w:r>
      <w:r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270984">
        <w:rPr>
          <w:rFonts w:ascii="Times New Roman" w:hAnsi="Times New Roman"/>
          <w:sz w:val="28"/>
          <w:szCs w:val="28"/>
        </w:rPr>
        <w:t>позднее</w:t>
      </w:r>
      <w:proofErr w:type="gramEnd"/>
      <w:r w:rsidRPr="00270984">
        <w:rPr>
          <w:rFonts w:ascii="Times New Roman" w:hAnsi="Times New Roman"/>
          <w:sz w:val="28"/>
          <w:szCs w:val="28"/>
        </w:rPr>
        <w:t xml:space="preserve"> чем по истечении </w:t>
      </w:r>
      <w:r>
        <w:rPr>
          <w:rFonts w:ascii="Times New Roman" w:hAnsi="Times New Roman"/>
          <w:sz w:val="28"/>
          <w:szCs w:val="28"/>
        </w:rPr>
        <w:t>10 рабочих</w:t>
      </w:r>
      <w:r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270984">
        <w:rPr>
          <w:sz w:val="28"/>
          <w:szCs w:val="28"/>
        </w:rPr>
        <w:t xml:space="preserve"> </w:t>
      </w:r>
      <w:r w:rsidRPr="00270984">
        <w:rPr>
          <w:rFonts w:ascii="Times New Roman" w:hAnsi="Times New Roman"/>
          <w:sz w:val="28"/>
          <w:szCs w:val="28"/>
        </w:rPr>
        <w:t>Заявление может быть подано хозяйствующим субъектом лично или направлено по почте. В случае</w:t>
      </w:r>
      <w:proofErr w:type="gramStart"/>
      <w:r w:rsidRPr="00270984">
        <w:rPr>
          <w:rFonts w:ascii="Times New Roman" w:hAnsi="Times New Roman"/>
          <w:sz w:val="28"/>
          <w:szCs w:val="28"/>
        </w:rPr>
        <w:t>,</w:t>
      </w:r>
      <w:proofErr w:type="gramEnd"/>
      <w:r w:rsidRPr="00270984">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уполномоченный орган,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и в течение </w:t>
      </w:r>
      <w:r>
        <w:rPr>
          <w:rFonts w:ascii="Times New Roman" w:eastAsia="Times New Roman" w:hAnsi="Times New Roman"/>
          <w:sz w:val="28"/>
          <w:szCs w:val="28"/>
          <w:lang w:eastAsia="ru-RU"/>
        </w:rPr>
        <w:t>3 рабочих</w:t>
      </w:r>
      <w:r w:rsidRPr="00270984">
        <w:rPr>
          <w:rFonts w:ascii="Times New Roman" w:eastAsia="Times New Roman" w:hAnsi="Times New Roman"/>
          <w:sz w:val="28"/>
          <w:szCs w:val="28"/>
          <w:lang w:eastAsia="ru-RU"/>
        </w:rPr>
        <w:t xml:space="preserve"> дней со дня принятия соответствующего решения, направляет его заявителю.</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являются: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несоответствие хозяйствующего субъекта требованиям, установленным подпунктами 2.7.1 и 2.7.3 пункта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принятия решения о заключении Договора на размещение, хозяйствующий субъект или его представитель обязан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270984">
        <w:rPr>
          <w:rFonts w:ascii="Times New Roman" w:eastAsia="Times New Roman" w:hAnsi="Times New Roman"/>
          <w:sz w:val="28"/>
          <w:szCs w:val="28"/>
          <w:lang w:eastAsia="ru-RU"/>
        </w:rPr>
        <w:t>срок</w:t>
      </w:r>
      <w:proofErr w:type="gramEnd"/>
      <w:r w:rsidRPr="00270984">
        <w:rPr>
          <w:rFonts w:ascii="Times New Roman" w:eastAsia="Times New Roman" w:hAnsi="Times New Roman"/>
          <w:sz w:val="28"/>
          <w:szCs w:val="28"/>
          <w:lang w:eastAsia="ru-RU"/>
        </w:rPr>
        <w:t xml:space="preserve"> не превышающий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обратиться в  администрацию </w:t>
      </w:r>
      <w:r w:rsidRPr="00A5455E">
        <w:rPr>
          <w:rFonts w:ascii="Times New Roman" w:hAnsi="Times New Roman"/>
          <w:sz w:val="28"/>
          <w:szCs w:val="28"/>
          <w:u w:val="single"/>
        </w:rPr>
        <w:t>Березовского сельского поселения</w:t>
      </w:r>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 xml:space="preserve">с заявлением о расторжении договора аренды земельного участка. Соглашение о расторжении такого договора подписывается с </w:t>
      </w:r>
      <w:proofErr w:type="gramStart"/>
      <w:r w:rsidRPr="00270984">
        <w:rPr>
          <w:rFonts w:ascii="Times New Roman" w:eastAsia="Times New Roman" w:hAnsi="Times New Roman"/>
          <w:sz w:val="28"/>
          <w:szCs w:val="28"/>
          <w:lang w:eastAsia="ru-RU"/>
        </w:rPr>
        <w:t>хозяйствующим</w:t>
      </w:r>
      <w:proofErr w:type="gramEnd"/>
      <w:r w:rsidRPr="00270984">
        <w:rPr>
          <w:rFonts w:ascii="Times New Roman" w:eastAsia="Times New Roman" w:hAnsi="Times New Roman"/>
          <w:sz w:val="28"/>
          <w:szCs w:val="28"/>
          <w:lang w:eastAsia="ru-RU"/>
        </w:rPr>
        <w:t xml:space="preserve"> субъектов в день обращения.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Pr="00270984">
        <w:rPr>
          <w:rStyle w:val="a5"/>
          <w:rFonts w:ascii="Times New Roman" w:eastAsia="Times New Roman" w:hAnsi="Times New Roman"/>
          <w:sz w:val="28"/>
          <w:szCs w:val="28"/>
          <w:lang w:eastAsia="ru-RU"/>
        </w:rPr>
        <w:footnoteReference w:id="4"/>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размещения нестационарного торгового объекта не соответствует требованиям действующего законодательства.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органами местного самоуправления </w:t>
      </w:r>
      <w:r w:rsidRPr="00A5455E">
        <w:rPr>
          <w:rFonts w:ascii="Times New Roman" w:eastAsia="Times New Roman" w:hAnsi="Times New Roman"/>
          <w:sz w:val="28"/>
          <w:szCs w:val="28"/>
          <w:u w:val="single"/>
          <w:lang w:eastAsia="ru-RU"/>
        </w:rPr>
        <w:t>Березовского сельского поселения</w:t>
      </w:r>
      <w:r w:rsidR="00A5455E">
        <w:rPr>
          <w:rFonts w:ascii="Times New Roman" w:eastAsia="Times New Roman" w:hAnsi="Times New Roman"/>
          <w:sz w:val="28"/>
          <w:szCs w:val="28"/>
          <w:u w:val="single"/>
          <w:lang w:eastAsia="ru-RU"/>
        </w:rPr>
        <w:t xml:space="preserve"> </w:t>
      </w:r>
      <w:r w:rsidRPr="00A5455E">
        <w:rPr>
          <w:rFonts w:ascii="Times New Roman" w:eastAsia="Times New Roman" w:hAnsi="Times New Roman"/>
          <w:sz w:val="28"/>
          <w:szCs w:val="28"/>
          <w:lang w:eastAsia="ru-RU"/>
        </w:rPr>
        <w:t>по</w:t>
      </w:r>
      <w:r w:rsidRPr="00270984">
        <w:rPr>
          <w:rFonts w:ascii="Times New Roman" w:eastAsia="Times New Roman" w:hAnsi="Times New Roman"/>
          <w:sz w:val="28"/>
          <w:szCs w:val="28"/>
          <w:lang w:eastAsia="ru-RU"/>
        </w:rPr>
        <w:t xml:space="preserve"> вопросам предоставления компенсационных мест, в уведомлении указывается на наличие такого соглашения.</w:t>
      </w:r>
      <w:r w:rsidRPr="00270984">
        <w:rPr>
          <w:rStyle w:val="a5"/>
          <w:rFonts w:ascii="Times New Roman" w:eastAsia="Times New Roman" w:hAnsi="Times New Roman"/>
          <w:sz w:val="28"/>
          <w:szCs w:val="28"/>
          <w:lang w:eastAsia="ru-RU"/>
        </w:rPr>
        <w:footnoteReference w:id="5"/>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lastRenderedPageBreak/>
        <w:t xml:space="preserve">Хозяйствующий субъект в срок не позднее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953268" w:rsidRPr="004D2D0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w:t>
      </w:r>
      <w:proofErr w:type="gramStart"/>
      <w:r w:rsidRPr="00270984">
        <w:rPr>
          <w:rFonts w:ascii="Times New Roman" w:eastAsia="Times New Roman" w:hAnsi="Times New Roman"/>
          <w:sz w:val="28"/>
          <w:szCs w:val="28"/>
          <w:lang w:eastAsia="ru-RU"/>
        </w:rPr>
        <w:t>поселения</w:t>
      </w:r>
      <w:proofErr w:type="gramEnd"/>
      <w:r w:rsidRPr="00270984">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sidRPr="00270984">
        <w:rPr>
          <w:rFonts w:ascii="Times New Roman" w:hAnsi="Times New Roman"/>
          <w:sz w:val="28"/>
          <w:szCs w:val="28"/>
        </w:rPr>
        <w:t xml:space="preserve">на земельном участке, находящемся в муниципальной собственности </w:t>
      </w:r>
      <w:r w:rsidR="00A5455E">
        <w:rPr>
          <w:rFonts w:ascii="Times New Roman" w:hAnsi="Times New Roman"/>
          <w:sz w:val="28"/>
          <w:szCs w:val="28"/>
          <w:u w:val="single"/>
        </w:rPr>
        <w:t>Березовского</w:t>
      </w:r>
      <w:r w:rsidRPr="00A5455E">
        <w:rPr>
          <w:rFonts w:ascii="Times New Roman" w:hAnsi="Times New Roman"/>
          <w:sz w:val="28"/>
          <w:szCs w:val="28"/>
          <w:u w:val="single"/>
        </w:rPr>
        <w:t xml:space="preserve"> сельского  поселения</w:t>
      </w:r>
      <w:r w:rsidRPr="00270984">
        <w:rPr>
          <w:rFonts w:ascii="Times New Roman" w:hAnsi="Times New Roman"/>
          <w:i/>
          <w:sz w:val="28"/>
          <w:szCs w:val="28"/>
          <w:u w:val="single"/>
        </w:rPr>
        <w:t>,</w:t>
      </w:r>
      <w:r w:rsidRPr="00270984">
        <w:rPr>
          <w:rFonts w:ascii="Times New Roman" w:eastAsia="Times New Roman" w:hAnsi="Times New Roman"/>
          <w:sz w:val="28"/>
          <w:szCs w:val="28"/>
          <w:lang w:eastAsia="ru-RU"/>
        </w:rPr>
        <w:t xml:space="preserve"> или на земельном участке, </w:t>
      </w:r>
      <w:r w:rsidRPr="00270984">
        <w:rPr>
          <w:rStyle w:val="a4"/>
          <w:rFonts w:ascii="Times New Roman" w:hAnsi="Times New Roman"/>
          <w:color w:val="000000"/>
          <w:sz w:val="28"/>
          <w:szCs w:val="28"/>
        </w:rPr>
        <w:t>государственная собственность на который не разграничена</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r w:rsidRPr="00A5455E">
        <w:rPr>
          <w:rFonts w:ascii="Times New Roman" w:hAnsi="Times New Roman"/>
          <w:sz w:val="28"/>
          <w:szCs w:val="28"/>
          <w:u w:val="single"/>
        </w:rPr>
        <w:t>Даниловского муниципального района</w:t>
      </w:r>
      <w:proofErr w:type="gramStart"/>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r w:rsidRPr="00A5455E">
        <w:rPr>
          <w:rStyle w:val="a5"/>
        </w:rPr>
        <w:t xml:space="preserve"> </w:t>
      </w:r>
      <w:r w:rsidR="00A5455E">
        <w:rPr>
          <w:rStyle w:val="a5"/>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границах соответствующего поселения.</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r w:rsidRPr="00270984">
        <w:rPr>
          <w:rStyle w:val="a5"/>
          <w:rFonts w:ascii="Times New Roman" w:eastAsia="Times New Roman" w:hAnsi="Times New Roman"/>
          <w:sz w:val="28"/>
          <w:szCs w:val="28"/>
          <w:lang w:eastAsia="ru-RU"/>
        </w:rPr>
        <w:footnoteReference w:id="6"/>
      </w:r>
      <w:r>
        <w:rPr>
          <w:rFonts w:ascii="Times New Roman" w:hAnsi="Times New Roman"/>
          <w:sz w:val="28"/>
          <w:szCs w:val="28"/>
        </w:rPr>
        <w:t xml:space="preserve"> в границах соответствующего поселения.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w:t>
      </w:r>
      <w:r w:rsidRPr="00B23EB6">
        <w:rPr>
          <w:rFonts w:ascii="Times New Roman" w:hAnsi="Times New Roman"/>
          <w:sz w:val="28"/>
          <w:szCs w:val="28"/>
        </w:rPr>
        <w:t xml:space="preserve">в течение </w:t>
      </w:r>
      <w:r>
        <w:rPr>
          <w:rFonts w:ascii="Times New Roman" w:hAnsi="Times New Roman"/>
          <w:sz w:val="28"/>
          <w:szCs w:val="28"/>
        </w:rPr>
        <w:t xml:space="preserve">3 </w:t>
      </w:r>
      <w:r w:rsidRPr="00B23EB6">
        <w:rPr>
          <w:rFonts w:ascii="Times New Roman" w:hAnsi="Times New Roman"/>
          <w:sz w:val="28"/>
          <w:szCs w:val="28"/>
        </w:rPr>
        <w:t xml:space="preserve">рабочих дней после получения сообщения о выборе 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 Хозяйствующий субъект или его представитель в течение </w:t>
      </w:r>
      <w:r>
        <w:rPr>
          <w:rFonts w:ascii="Times New Roman" w:hAnsi="Times New Roman"/>
          <w:sz w:val="28"/>
          <w:szCs w:val="28"/>
        </w:rPr>
        <w:t>10</w:t>
      </w:r>
      <w:r w:rsidRPr="00270984">
        <w:rPr>
          <w:rFonts w:ascii="Times New Roman" w:hAnsi="Times New Roman"/>
          <w:sz w:val="28"/>
          <w:szCs w:val="28"/>
        </w:rPr>
        <w:t xml:space="preserve"> рабочих дней со дня получения такого уведомления должен прибыть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w:t>
      </w:r>
    </w:p>
    <w:p w:rsidR="00953268"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При наличии соглашения с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w:t>
      </w:r>
      <w:r w:rsidRPr="00623EC7">
        <w:rPr>
          <w:rFonts w:ascii="Times New Roman" w:hAnsi="Times New Roman"/>
          <w:sz w:val="28"/>
          <w:szCs w:val="28"/>
        </w:rPr>
        <w:t xml:space="preserve"> </w:t>
      </w:r>
      <w:r>
        <w:rPr>
          <w:rFonts w:ascii="Times New Roman" w:hAnsi="Times New Roman"/>
          <w:sz w:val="28"/>
          <w:szCs w:val="28"/>
        </w:rPr>
        <w:t>из числа свободных мест в действующей Схеме,</w:t>
      </w:r>
      <w:r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 уполномоченный орган </w:t>
      </w:r>
      <w:r w:rsidRPr="001E56DC">
        <w:rPr>
          <w:rFonts w:ascii="Times New Roman" w:hAnsi="Times New Roman"/>
          <w:sz w:val="28"/>
          <w:szCs w:val="28"/>
        </w:rPr>
        <w:t xml:space="preserve">в течение </w:t>
      </w:r>
      <w:r>
        <w:rPr>
          <w:rFonts w:ascii="Times New Roman" w:hAnsi="Times New Roman"/>
          <w:sz w:val="28"/>
          <w:szCs w:val="28"/>
        </w:rPr>
        <w:t xml:space="preserve">5 </w:t>
      </w:r>
      <w:r w:rsidRPr="001E56DC">
        <w:rPr>
          <w:rFonts w:ascii="Times New Roman" w:hAnsi="Times New Roman"/>
          <w:sz w:val="28"/>
          <w:szCs w:val="28"/>
        </w:rPr>
        <w:t>рабочих дней после получения сообщения о выборе компенсационного места</w:t>
      </w:r>
      <w:r w:rsidRPr="00270984">
        <w:rPr>
          <w:rFonts w:ascii="Times New Roman" w:eastAsia="Times New Roman" w:hAnsi="Times New Roman"/>
          <w:sz w:val="28"/>
          <w:szCs w:val="28"/>
          <w:lang w:eastAsia="ru-RU"/>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 xml:space="preserve">10 </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Pr="00A5455E">
        <w:rPr>
          <w:rFonts w:ascii="Times New Roman" w:eastAsia="Times New Roman" w:hAnsi="Times New Roman"/>
          <w:sz w:val="28"/>
          <w:szCs w:val="28"/>
          <w:u w:val="single"/>
          <w:lang w:eastAsia="ru-RU"/>
        </w:rPr>
        <w:t xml:space="preserve">Даниловского муниципального района </w:t>
      </w:r>
      <w:r w:rsidRPr="00270984">
        <w:rPr>
          <w:rFonts w:ascii="Times New Roman" w:eastAsia="Times New Roman" w:hAnsi="Times New Roman"/>
          <w:sz w:val="28"/>
          <w:szCs w:val="28"/>
          <w:lang w:eastAsia="ru-RU"/>
        </w:rPr>
        <w:t>для заключения Договора на размещение без проведения торгов.</w:t>
      </w:r>
      <w:r w:rsidRPr="00270984">
        <w:rPr>
          <w:rStyle w:val="a5"/>
          <w:rFonts w:ascii="Times New Roman" w:eastAsia="Times New Roman" w:hAnsi="Times New Roman"/>
          <w:sz w:val="28"/>
          <w:szCs w:val="28"/>
          <w:lang w:eastAsia="ru-RU"/>
        </w:rPr>
        <w:footnoteReference w:id="7"/>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Предложение о включении в Схему иного компенсационного места,</w:t>
      </w:r>
      <w:r w:rsidRPr="00270984">
        <w:rPr>
          <w:sz w:val="28"/>
          <w:szCs w:val="28"/>
        </w:rPr>
        <w:t xml:space="preserve"> </w:t>
      </w:r>
      <w:r w:rsidRPr="00270984">
        <w:rPr>
          <w:rFonts w:ascii="Times New Roman" w:hAnsi="Times New Roman"/>
          <w:sz w:val="28"/>
          <w:szCs w:val="28"/>
        </w:rPr>
        <w:t>выбранного хозяйствующим субъектом самостоятельно,</w:t>
      </w:r>
      <w:r w:rsidRPr="00270984">
        <w:rPr>
          <w:sz w:val="28"/>
          <w:szCs w:val="28"/>
        </w:rPr>
        <w:t xml:space="preserve"> </w:t>
      </w:r>
      <w:r w:rsidRPr="00270984">
        <w:rPr>
          <w:rFonts w:ascii="Times New Roman" w:eastAsia="Times New Roman" w:hAnsi="Times New Roman"/>
          <w:sz w:val="28"/>
          <w:szCs w:val="28"/>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 размещения нестационарного торгового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Схему нескольких мест, предложенных хозяйствующим субъектом, уполномоченный орган,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 таких ме</w:t>
      </w:r>
      <w:proofErr w:type="gramStart"/>
      <w:r w:rsidRPr="00270984">
        <w:rPr>
          <w:rFonts w:ascii="Times New Roman" w:eastAsia="Times New Roman" w:hAnsi="Times New Roman"/>
          <w:sz w:val="28"/>
          <w:szCs w:val="28"/>
          <w:lang w:eastAsia="ru-RU"/>
        </w:rPr>
        <w:t>ст в Сх</w:t>
      </w:r>
      <w:proofErr w:type="gramEnd"/>
      <w:r w:rsidRPr="00270984">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w:t>
      </w:r>
      <w:r w:rsidRPr="00270984">
        <w:rPr>
          <w:rFonts w:ascii="Times New Roman" w:eastAsia="Times New Roman" w:hAnsi="Times New Roman"/>
          <w:sz w:val="28"/>
          <w:szCs w:val="28"/>
          <w:lang w:eastAsia="ru-RU"/>
        </w:rPr>
        <w:lastRenderedPageBreak/>
        <w:t>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дней со дня получения такого уведомления должен прибыть в уполномоченный орган для заключения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принятия такого решения, после чего хозяйствующий субъект,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270984">
        <w:rPr>
          <w:rFonts w:ascii="Times New Roman" w:eastAsia="Times New Roman" w:hAnsi="Times New Roman"/>
          <w:sz w:val="28"/>
          <w:szCs w:val="28"/>
          <w:lang w:eastAsia="ru-RU"/>
        </w:rPr>
        <w:t xml:space="preserve">, имеющегося в Схеме </w:t>
      </w:r>
      <w:r w:rsidRPr="00270984">
        <w:rPr>
          <w:rFonts w:ascii="Times New Roman" w:hAnsi="Times New Roman"/>
          <w:sz w:val="28"/>
          <w:szCs w:val="28"/>
        </w:rPr>
        <w:t>или выбора места, включенного в примерный перечень компенсационных мест.</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 xml:space="preserve">Уполномоченный орган в течение </w:t>
      </w:r>
      <w:r>
        <w:rPr>
          <w:rFonts w:ascii="Times New Roman" w:hAnsi="Times New Roman"/>
          <w:sz w:val="28"/>
          <w:szCs w:val="28"/>
        </w:rPr>
        <w:t>5</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Pr>
          <w:rFonts w:ascii="Times New Roman" w:hAnsi="Times New Roman"/>
          <w:sz w:val="28"/>
          <w:szCs w:val="28"/>
        </w:rPr>
        <w:t>3</w:t>
      </w:r>
      <w:r w:rsidRPr="00270984">
        <w:rPr>
          <w:rFonts w:ascii="Times New Roman" w:hAnsi="Times New Roman"/>
          <w:sz w:val="28"/>
          <w:szCs w:val="28"/>
        </w:rPr>
        <w:t xml:space="preserve"> </w:t>
      </w:r>
      <w:r w:rsidRPr="001E56DC">
        <w:rPr>
          <w:rFonts w:ascii="Times New Roman" w:eastAsia="Times New Roman" w:hAnsi="Times New Roman"/>
          <w:sz w:val="28"/>
          <w:szCs w:val="28"/>
          <w:lang w:eastAsia="ru-RU"/>
        </w:rPr>
        <w:t>рабочих</w:t>
      </w:r>
      <w:r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Pr>
          <w:rFonts w:ascii="Times New Roman" w:hAnsi="Times New Roman"/>
          <w:sz w:val="28"/>
          <w:szCs w:val="28"/>
        </w:rPr>
        <w:t>5</w:t>
      </w:r>
      <w:r w:rsidRPr="00270984">
        <w:rPr>
          <w:rFonts w:ascii="Times New Roman" w:hAnsi="Times New Roman"/>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w:t>
      </w:r>
      <w:r>
        <w:rPr>
          <w:rFonts w:ascii="Times New Roman" w:eastAsia="Times New Roman" w:hAnsi="Times New Roman"/>
          <w:i/>
          <w:sz w:val="28"/>
          <w:szCs w:val="28"/>
          <w:u w:val="single"/>
          <w:lang w:eastAsia="ru-RU"/>
        </w:rPr>
        <w:t xml:space="preserve"> </w:t>
      </w:r>
      <w:r w:rsidRPr="00A5455E">
        <w:rPr>
          <w:rFonts w:ascii="Times New Roman" w:eastAsia="Times New Roman" w:hAnsi="Times New Roman"/>
          <w:sz w:val="28"/>
          <w:szCs w:val="28"/>
          <w:u w:val="single"/>
          <w:lang w:eastAsia="ru-RU"/>
        </w:rPr>
        <w:t xml:space="preserve">района </w:t>
      </w:r>
      <w:r w:rsidRPr="00270984">
        <w:rPr>
          <w:rFonts w:ascii="Times New Roman" w:eastAsia="Times New Roman" w:hAnsi="Times New Roman"/>
          <w:sz w:val="28"/>
          <w:szCs w:val="28"/>
          <w:lang w:eastAsia="ru-RU"/>
        </w:rPr>
        <w:t xml:space="preserve">, уполномоченный орган,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рабочих</w:t>
      </w:r>
      <w:r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дней после включения компенсационного места в </w:t>
      </w:r>
      <w:r w:rsidRPr="00270984">
        <w:rPr>
          <w:rFonts w:ascii="Times New Roman" w:eastAsia="Times New Roman" w:hAnsi="Times New Roman"/>
          <w:sz w:val="28"/>
          <w:szCs w:val="28"/>
          <w:lang w:eastAsia="ru-RU"/>
        </w:rPr>
        <w:lastRenderedPageBreak/>
        <w:t xml:space="preserve">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для заключения Договора на размещение без проведения торгов.</w:t>
      </w:r>
      <w:r w:rsidRPr="00270984">
        <w:rPr>
          <w:rStyle w:val="a5"/>
          <w:rFonts w:ascii="Times New Roman" w:eastAsia="Times New Roman" w:hAnsi="Times New Roman"/>
          <w:sz w:val="28"/>
          <w:szCs w:val="28"/>
          <w:lang w:eastAsia="ru-RU"/>
        </w:rPr>
        <w:footnoteReference w:id="8"/>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2.10. Права и обязанности по Договору на размещение могут быть переданы другому хозяйствующему субъекту на основании договора.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270984">
        <w:rPr>
          <w:rFonts w:ascii="Times New Roman" w:eastAsia="Times New Roman" w:hAnsi="Times New Roman"/>
          <w:sz w:val="28"/>
          <w:szCs w:val="28"/>
          <w:lang w:eastAsia="ru-RU"/>
        </w:rPr>
        <w:t>в</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уполномоченный</w:t>
      </w:r>
      <w:proofErr w:type="gramEnd"/>
      <w:r w:rsidRPr="00270984">
        <w:rPr>
          <w:rFonts w:ascii="Times New Roman" w:eastAsia="Times New Roman" w:hAnsi="Times New Roman"/>
          <w:sz w:val="28"/>
          <w:szCs w:val="28"/>
          <w:lang w:eastAsia="ru-RU"/>
        </w:rPr>
        <w:t xml:space="preserve">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w:t>
      </w:r>
      <w:r w:rsidRPr="00270984">
        <w:rPr>
          <w:rFonts w:ascii="Times New Roman" w:eastAsia="Times New Roman" w:hAnsi="Times New Roman"/>
          <w:sz w:val="28"/>
          <w:szCs w:val="28"/>
          <w:lang w:eastAsia="ru-RU"/>
        </w:rPr>
        <w:lastRenderedPageBreak/>
        <w:t>регистрационный номер индивидуального предпринимателя.</w:t>
      </w:r>
    </w:p>
    <w:p w:rsidR="00953268"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 Плата за размещение нестационарного торгового объекта определяется следующим образом:*</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3.1.1. В случае заключения договора без проведения торгов, цена Договора на размещение определяется по следующей формуле: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 xml:space="preserve">П2 = Ц  </w:t>
      </w:r>
      <w:proofErr w:type="spellStart"/>
      <w:r w:rsidRPr="003A3AA3">
        <w:rPr>
          <w:rFonts w:ascii="Times New Roman" w:eastAsia="Times New Roman" w:hAnsi="Times New Roman"/>
          <w:sz w:val="28"/>
          <w:szCs w:val="28"/>
          <w:lang w:eastAsia="ru-RU"/>
        </w:rPr>
        <w:t>x</w:t>
      </w:r>
      <w:proofErr w:type="spellEnd"/>
      <w:r w:rsidRPr="003A3AA3">
        <w:rPr>
          <w:rFonts w:ascii="Times New Roman" w:eastAsia="Times New Roman" w:hAnsi="Times New Roman"/>
          <w:sz w:val="28"/>
          <w:szCs w:val="28"/>
          <w:lang w:eastAsia="ru-RU"/>
        </w:rPr>
        <w:t xml:space="preserve"> S </w:t>
      </w:r>
      <w:proofErr w:type="spellStart"/>
      <w:r w:rsidRPr="003A3AA3">
        <w:rPr>
          <w:rFonts w:ascii="Times New Roman" w:eastAsia="Times New Roman" w:hAnsi="Times New Roman"/>
          <w:sz w:val="28"/>
          <w:szCs w:val="28"/>
          <w:lang w:eastAsia="ru-RU"/>
        </w:rPr>
        <w:t>x</w:t>
      </w:r>
      <w:proofErr w:type="spellEnd"/>
      <w:r w:rsidRPr="003A3AA3">
        <w:rPr>
          <w:rFonts w:ascii="Times New Roman" w:eastAsia="Times New Roman" w:hAnsi="Times New Roman"/>
          <w:sz w:val="28"/>
          <w:szCs w:val="28"/>
          <w:lang w:eastAsia="ru-RU"/>
        </w:rPr>
        <w:t xml:space="preserve"> П </w:t>
      </w:r>
      <w:proofErr w:type="spellStart"/>
      <w:r w:rsidRPr="003A3AA3">
        <w:rPr>
          <w:rFonts w:ascii="Times New Roman" w:eastAsia="Times New Roman" w:hAnsi="Times New Roman"/>
          <w:sz w:val="28"/>
          <w:szCs w:val="28"/>
          <w:lang w:eastAsia="ru-RU"/>
        </w:rPr>
        <w:t>x</w:t>
      </w:r>
      <w:proofErr w:type="spellEnd"/>
      <w:proofErr w:type="gramStart"/>
      <w:r w:rsidRPr="003A3AA3">
        <w:rPr>
          <w:rFonts w:ascii="Times New Roman" w:eastAsia="Times New Roman" w:hAnsi="Times New Roman"/>
          <w:sz w:val="28"/>
          <w:szCs w:val="28"/>
          <w:lang w:eastAsia="ru-RU"/>
        </w:rPr>
        <w:t xml:space="preserve"> К</w:t>
      </w:r>
      <w:proofErr w:type="gramEnd"/>
      <w:r w:rsidRPr="003A3AA3">
        <w:rPr>
          <w:rFonts w:ascii="Times New Roman" w:eastAsia="Times New Roman" w:hAnsi="Times New Roman"/>
          <w:sz w:val="28"/>
          <w:szCs w:val="28"/>
          <w:lang w:eastAsia="ru-RU"/>
        </w:rPr>
        <w:t xml:space="preserve"> </w:t>
      </w:r>
      <w:proofErr w:type="spellStart"/>
      <w:r w:rsidRPr="003A3AA3">
        <w:rPr>
          <w:rFonts w:ascii="Times New Roman" w:eastAsia="Times New Roman" w:hAnsi="Times New Roman"/>
          <w:sz w:val="28"/>
          <w:szCs w:val="28"/>
          <w:lang w:eastAsia="ru-RU"/>
        </w:rPr>
        <w:t>х</w:t>
      </w:r>
      <w:proofErr w:type="spellEnd"/>
      <w:r w:rsidRPr="003A3AA3">
        <w:rPr>
          <w:rFonts w:ascii="Times New Roman" w:eastAsia="Times New Roman" w:hAnsi="Times New Roman"/>
          <w:sz w:val="28"/>
          <w:szCs w:val="28"/>
          <w:lang w:eastAsia="ru-RU"/>
        </w:rPr>
        <w:t xml:space="preserve"> Ки,</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где: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Ц</w:t>
      </w:r>
      <w:proofErr w:type="gramEnd"/>
      <w:r w:rsidRPr="003A3AA3">
        <w:rPr>
          <w:rFonts w:ascii="Times New Roman" w:eastAsia="Times New Roman" w:hAnsi="Times New Roman"/>
          <w:sz w:val="28"/>
          <w:szCs w:val="28"/>
          <w:lang w:eastAsia="ru-RU"/>
        </w:rPr>
        <w:t xml:space="preserve"> - начальная цена в рублях </w:t>
      </w:r>
      <w:smartTag w:uri="urn:schemas-microsoft-com:office:smarttags" w:element="metricconverter">
        <w:smartTagPr>
          <w:attr w:name="ProductID" w:val="1 кв. м"/>
        </w:smartTagPr>
        <w:r w:rsidRPr="003A3AA3">
          <w:rPr>
            <w:rFonts w:ascii="Times New Roman" w:eastAsia="Times New Roman" w:hAnsi="Times New Roman"/>
            <w:sz w:val="28"/>
            <w:szCs w:val="28"/>
            <w:lang w:eastAsia="ru-RU"/>
          </w:rPr>
          <w:t>1 кв. м</w:t>
        </w:r>
      </w:smartTag>
      <w:r w:rsidRPr="003A3AA3">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П</w:t>
      </w:r>
      <w:proofErr w:type="gramEnd"/>
      <w:r w:rsidRPr="003A3AA3">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К</w:t>
      </w:r>
      <w:proofErr w:type="gramEnd"/>
      <w:r w:rsidRPr="003A3AA3">
        <w:rPr>
          <w:rFonts w:ascii="Times New Roman" w:eastAsia="Times New Roman" w:hAnsi="Times New Roman"/>
          <w:sz w:val="28"/>
          <w:szCs w:val="28"/>
          <w:lang w:eastAsia="ru-RU"/>
        </w:rPr>
        <w:t xml:space="preserve"> - </w:t>
      </w:r>
      <w:proofErr w:type="gramStart"/>
      <w:r w:rsidRPr="003A3AA3">
        <w:rPr>
          <w:rFonts w:ascii="Times New Roman" w:eastAsia="Times New Roman" w:hAnsi="Times New Roman"/>
          <w:sz w:val="28"/>
          <w:szCs w:val="28"/>
          <w:lang w:eastAsia="ru-RU"/>
        </w:rPr>
        <w:t>коэффициент</w:t>
      </w:r>
      <w:proofErr w:type="gramEnd"/>
      <w:r w:rsidRPr="003A3AA3">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Ки – коэффициент индексации, применяемый на текущий календарный год.</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 xml:space="preserve">3.1.2. В случае проведения аукциона, цена Договора на размещение определяется по результатам такого аукциона, при этом начальная цена </w:t>
      </w:r>
      <w:r w:rsidRPr="003A3AA3">
        <w:rPr>
          <w:rFonts w:ascii="Times New Roman" w:eastAsia="Times New Roman" w:hAnsi="Times New Roman"/>
          <w:bCs/>
          <w:sz w:val="28"/>
          <w:szCs w:val="28"/>
          <w:lang w:eastAsia="ru-RU"/>
        </w:rPr>
        <w:lastRenderedPageBreak/>
        <w:t>Договора на размещение, определяется в порядке, установленном пунктом 3.1.1 настоящего Порядка.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i/>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r w:rsidRPr="00270984">
        <w:rPr>
          <w:rStyle w:val="a5"/>
          <w:rFonts w:ascii="Times New Roman" w:eastAsia="Times New Roman" w:hAnsi="Times New Roman"/>
          <w:sz w:val="28"/>
          <w:szCs w:val="28"/>
          <w:lang w:eastAsia="ru-RU"/>
        </w:rPr>
        <w:footnoteReference w:id="9"/>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Порядок прекращения и расторжения договора</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дней со дня установления (выявления) оснований, для расторжения (прекращения). Хозяйствующий субъект обязан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получения указанного уведомления, освободить место от принадлежащего ему нестационарного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Информационное обеспечение деятельности по размещению нестационарных торговых объектов</w:t>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 xml:space="preserve">5.1. </w:t>
      </w:r>
      <w:r w:rsidRPr="00270984">
        <w:rPr>
          <w:rFonts w:ascii="Times New Roman" w:hAnsi="Times New Roman"/>
          <w:sz w:val="28"/>
          <w:szCs w:val="28"/>
        </w:rPr>
        <w:t xml:space="preserve">Уполномоченный орган обязан размещать на официальном сайте администрации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xml:space="preserve">, </w:t>
      </w:r>
      <w:r w:rsidRPr="00270984">
        <w:rPr>
          <w:rFonts w:ascii="Times New Roman" w:hAnsi="Times New Roman"/>
          <w:sz w:val="28"/>
          <w:szCs w:val="28"/>
        </w:rPr>
        <w:t xml:space="preserve">по адресу: </w:t>
      </w:r>
      <w:hyperlink r:id="rId11" w:history="1">
        <w:r w:rsidR="00A5455E" w:rsidRPr="00742273">
          <w:rPr>
            <w:rStyle w:val="a6"/>
            <w:rFonts w:ascii="Times New Roman" w:hAnsi="Times New Roman"/>
            <w:sz w:val="28"/>
            <w:szCs w:val="28"/>
            <w:lang w:val="en-US"/>
          </w:rPr>
          <w:t>ataman</w:t>
        </w:r>
        <w:r w:rsidR="00A5455E" w:rsidRPr="00742273">
          <w:rPr>
            <w:rStyle w:val="a6"/>
            <w:rFonts w:ascii="Times New Roman" w:hAnsi="Times New Roman"/>
            <w:sz w:val="28"/>
            <w:szCs w:val="28"/>
          </w:rPr>
          <w:t>_</w:t>
        </w:r>
        <w:r w:rsidR="00A5455E" w:rsidRPr="00742273">
          <w:rPr>
            <w:rStyle w:val="a6"/>
            <w:rFonts w:ascii="Times New Roman" w:hAnsi="Times New Roman"/>
            <w:sz w:val="28"/>
            <w:szCs w:val="28"/>
            <w:lang w:val="en-US"/>
          </w:rPr>
          <w:t>berez</w:t>
        </w:r>
        <w:r w:rsidR="00A5455E" w:rsidRPr="00742273">
          <w:rPr>
            <w:rStyle w:val="a6"/>
            <w:rFonts w:ascii="Times New Roman" w:hAnsi="Times New Roman"/>
            <w:sz w:val="28"/>
            <w:szCs w:val="28"/>
          </w:rPr>
          <w:t>@</w:t>
        </w:r>
        <w:r w:rsidR="00A5455E" w:rsidRPr="00742273">
          <w:rPr>
            <w:rStyle w:val="a6"/>
            <w:rFonts w:ascii="Times New Roman" w:hAnsi="Times New Roman"/>
            <w:sz w:val="28"/>
            <w:szCs w:val="28"/>
            <w:lang w:val="en-US"/>
          </w:rPr>
          <w:t>mail</w:t>
        </w:r>
        <w:r w:rsidR="00A5455E" w:rsidRPr="00742273">
          <w:rPr>
            <w:rStyle w:val="a6"/>
            <w:rFonts w:ascii="Times New Roman" w:hAnsi="Times New Roman"/>
            <w:sz w:val="28"/>
            <w:szCs w:val="28"/>
          </w:rPr>
          <w:t>.</w:t>
        </w:r>
        <w:r w:rsidR="00A5455E" w:rsidRPr="00742273">
          <w:rPr>
            <w:rStyle w:val="a6"/>
            <w:rFonts w:ascii="Times New Roman" w:hAnsi="Times New Roman"/>
            <w:sz w:val="28"/>
            <w:szCs w:val="28"/>
            <w:lang w:val="en-US"/>
          </w:rPr>
          <w:t>ru</w:t>
        </w:r>
      </w:hyperlink>
      <w:r w:rsidRPr="009919E8">
        <w:rPr>
          <w:rFonts w:ascii="Times New Roman" w:hAnsi="Times New Roman"/>
          <w:sz w:val="28"/>
          <w:szCs w:val="28"/>
        </w:rPr>
        <w:t xml:space="preserve"> </w:t>
      </w:r>
      <w:r w:rsidRPr="00270984">
        <w:rPr>
          <w:rFonts w:ascii="Times New Roman" w:hAnsi="Times New Roman"/>
          <w:sz w:val="28"/>
          <w:szCs w:val="28"/>
        </w:rPr>
        <w:t xml:space="preserve"> информацию, по форме, согласно приложению 3 к настоящему Порядку: </w:t>
      </w:r>
    </w:p>
    <w:p w:rsidR="00953268" w:rsidRPr="00270984" w:rsidRDefault="00953268" w:rsidP="00953268">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953268" w:rsidRPr="00270984" w:rsidRDefault="00953268" w:rsidP="009532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г) вид деятельности (специализация) нестационарного торгового  объекта; </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д</w:t>
      </w:r>
      <w:proofErr w:type="spellEnd"/>
      <w:r w:rsidRPr="00270984">
        <w:rPr>
          <w:rFonts w:ascii="Times New Roman" w:eastAsia="Times New Roman" w:hAnsi="Times New Roman"/>
          <w:sz w:val="28"/>
          <w:szCs w:val="28"/>
          <w:lang w:eastAsia="ru-RU"/>
        </w:rPr>
        <w:t>) площадь места размещения нестационарного торгового объекта (кв.м.);</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953268" w:rsidRPr="00270984" w:rsidRDefault="00953268" w:rsidP="00953268">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953268" w:rsidRPr="00270984"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Pr="00270984"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Pr="00270984" w:rsidRDefault="00953268" w:rsidP="00953268">
      <w:pPr>
        <w:pStyle w:val="ConsPlusNormal"/>
        <w:jc w:val="right"/>
      </w:pPr>
      <w:r w:rsidRPr="00270984">
        <w:t>Приложение № 1</w:t>
      </w:r>
    </w:p>
    <w:p w:rsidR="00953268" w:rsidRPr="00270984" w:rsidRDefault="00953268" w:rsidP="00953268">
      <w:pPr>
        <w:pStyle w:val="ConsPlusNormal"/>
        <w:jc w:val="right"/>
      </w:pPr>
      <w:r w:rsidRPr="00270984">
        <w:t>к Порядку</w:t>
      </w:r>
    </w:p>
    <w:p w:rsidR="00953268" w:rsidRPr="00270984" w:rsidRDefault="00953268" w:rsidP="00953268">
      <w:pPr>
        <w:pStyle w:val="ConsPlusNormal"/>
        <w:jc w:val="right"/>
      </w:pPr>
      <w:r w:rsidRPr="00270984">
        <w:t xml:space="preserve">размещения </w:t>
      </w:r>
      <w:proofErr w:type="gramStart"/>
      <w:r w:rsidRPr="00270984">
        <w:t>нестационарных</w:t>
      </w:r>
      <w:proofErr w:type="gramEnd"/>
    </w:p>
    <w:p w:rsidR="00953268" w:rsidRPr="00270984" w:rsidRDefault="00953268" w:rsidP="00953268">
      <w:pPr>
        <w:pStyle w:val="ConsPlusNormal"/>
        <w:jc w:val="right"/>
      </w:pPr>
      <w:r w:rsidRPr="00270984">
        <w:t>торговых объектов</w:t>
      </w:r>
    </w:p>
    <w:p w:rsidR="00953268" w:rsidRPr="00270984" w:rsidRDefault="00953268" w:rsidP="00953268">
      <w:pPr>
        <w:pStyle w:val="ConsPlusNormal"/>
        <w:jc w:val="right"/>
      </w:pPr>
      <w:r w:rsidRPr="00270984">
        <w:t xml:space="preserve">на территории </w:t>
      </w:r>
    </w:p>
    <w:p w:rsidR="00953268" w:rsidRPr="00A5455E" w:rsidRDefault="00953268" w:rsidP="00953268">
      <w:pPr>
        <w:pStyle w:val="ConsPlusNormal"/>
        <w:jc w:val="right"/>
      </w:pPr>
      <w:r w:rsidRPr="00A5455E">
        <w:rPr>
          <w:u w:val="single"/>
        </w:rPr>
        <w:t>Березовского сельского поселения</w:t>
      </w:r>
    </w:p>
    <w:p w:rsidR="00953268" w:rsidRPr="00270984"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Pr="00270984" w:rsidRDefault="00953268" w:rsidP="00953268">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Pr="00A5455E">
        <w:rPr>
          <w:b/>
          <w:u w:val="single"/>
        </w:rPr>
        <w:t>Березовского сельского поселения</w:t>
      </w:r>
    </w:p>
    <w:p w:rsidR="00953268" w:rsidRPr="00270984" w:rsidRDefault="00953268" w:rsidP="00953268">
      <w:pPr>
        <w:pStyle w:val="ConsPlusNormal"/>
        <w:jc w:val="center"/>
        <w:outlineLvl w:val="0"/>
      </w:pPr>
    </w:p>
    <w:p w:rsidR="00953268" w:rsidRPr="00270984" w:rsidRDefault="00953268" w:rsidP="00953268">
      <w:pPr>
        <w:pStyle w:val="ConsPlusNormal"/>
        <w:jc w:val="center"/>
        <w:outlineLvl w:val="0"/>
      </w:pPr>
    </w:p>
    <w:p w:rsidR="00953268" w:rsidRPr="00270984" w:rsidRDefault="00953268" w:rsidP="00953268">
      <w:pPr>
        <w:pStyle w:val="ConsPlusNormal"/>
        <w:jc w:val="center"/>
        <w:outlineLvl w:val="0"/>
      </w:pPr>
      <w:r w:rsidRPr="00270984">
        <w:t>I. Общие положения</w:t>
      </w:r>
    </w:p>
    <w:p w:rsidR="00953268" w:rsidRPr="00270984" w:rsidRDefault="00953268" w:rsidP="00953268">
      <w:pPr>
        <w:pStyle w:val="ConsPlusNormal"/>
        <w:jc w:val="both"/>
      </w:pPr>
    </w:p>
    <w:p w:rsidR="00953268" w:rsidRPr="00A5455E" w:rsidRDefault="00953268" w:rsidP="00953268">
      <w:pPr>
        <w:pStyle w:val="ConsPlusNormal"/>
        <w:ind w:firstLine="540"/>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 xml:space="preserve">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далее – аукцион, Договор на размещение).</w:t>
      </w:r>
    </w:p>
    <w:p w:rsidR="00953268" w:rsidRPr="00A5455E" w:rsidRDefault="00953268" w:rsidP="00953268">
      <w:pPr>
        <w:pStyle w:val="ConsPlusNormal"/>
        <w:ind w:firstLine="540"/>
        <w:jc w:val="both"/>
      </w:pPr>
      <w:r w:rsidRPr="00A5455E">
        <w:t>2. Проводимые в соответствии с настоящим Порядком аукционы являются открытыми по составу участников и форме подачи предложений.</w:t>
      </w:r>
    </w:p>
    <w:p w:rsidR="00953268" w:rsidRPr="00A5455E" w:rsidRDefault="00953268" w:rsidP="00953268">
      <w:pPr>
        <w:pStyle w:val="ConsPlusNormal"/>
        <w:ind w:firstLine="540"/>
        <w:jc w:val="both"/>
      </w:pPr>
      <w:r w:rsidRPr="00A5455E">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далее – Схема) и соответствующего условиям, определенным Схемой.</w:t>
      </w:r>
    </w:p>
    <w:p w:rsidR="00953268" w:rsidRPr="00A5455E" w:rsidRDefault="00953268" w:rsidP="00953268">
      <w:pPr>
        <w:pStyle w:val="ConsPlusNormal"/>
        <w:ind w:firstLine="540"/>
        <w:jc w:val="both"/>
      </w:pPr>
      <w:r w:rsidRPr="00A5455E">
        <w:t xml:space="preserve">4. Участником аукциона может быть любое юридическое лицо независимо от организационно-правовой формы, формы собственности, </w:t>
      </w:r>
      <w:r w:rsidRPr="00A5455E">
        <w:lastRenderedPageBreak/>
        <w:t xml:space="preserve">места нахождения или любое физическое лицо, в том числе индивидуальный предприниматель, претендующее на заключение </w:t>
      </w:r>
      <w:proofErr w:type="gramStart"/>
      <w:r w:rsidRPr="00A5455E">
        <w:t>Договора</w:t>
      </w:r>
      <w:proofErr w:type="gramEnd"/>
      <w:r w:rsidRPr="00A5455E">
        <w:t xml:space="preserve"> на размещение.</w:t>
      </w:r>
    </w:p>
    <w:p w:rsidR="00953268" w:rsidRPr="00A5455E" w:rsidRDefault="00953268" w:rsidP="00953268">
      <w:pPr>
        <w:pStyle w:val="ConsPlusNormal"/>
        <w:ind w:firstLine="540"/>
        <w:jc w:val="both"/>
        <w:rPr>
          <w:u w:val="single"/>
        </w:rPr>
      </w:pPr>
      <w:r w:rsidRPr="00A5455E">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Pr="00A5455E">
        <w:rPr>
          <w:u w:val="single"/>
        </w:rPr>
        <w:t>Березовского сельского поселения</w:t>
      </w:r>
      <w:r w:rsidRPr="00A5455E">
        <w:t>.</w:t>
      </w:r>
    </w:p>
    <w:p w:rsidR="00953268" w:rsidRPr="00A5455E" w:rsidRDefault="00953268" w:rsidP="00953268">
      <w:pPr>
        <w:pStyle w:val="ConsPlusNormal"/>
        <w:ind w:firstLine="540"/>
        <w:jc w:val="both"/>
      </w:pPr>
      <w:bookmarkStart w:id="1" w:name="Par33"/>
      <w:bookmarkEnd w:id="1"/>
      <w:r w:rsidRPr="00A5455E">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953268" w:rsidRPr="00A5455E" w:rsidRDefault="00953268" w:rsidP="00953268">
      <w:pPr>
        <w:pStyle w:val="ConsPlusNormal"/>
        <w:ind w:firstLine="540"/>
        <w:jc w:val="both"/>
      </w:pPr>
      <w:bookmarkStart w:id="2" w:name="Par0"/>
      <w:bookmarkEnd w:id="2"/>
      <w:r w:rsidRPr="00A5455E">
        <w:t>7. Информация о проведен</w:t>
      </w:r>
      <w:proofErr w:type="gramStart"/>
      <w:r w:rsidRPr="00A5455E">
        <w:t>ии ау</w:t>
      </w:r>
      <w:proofErr w:type="gramEnd"/>
      <w:r w:rsidRPr="00A5455E">
        <w:t xml:space="preserve">кциона размещается на официальном сайте </w:t>
      </w:r>
      <w:r w:rsidRPr="00A5455E">
        <w:rPr>
          <w:u w:val="single"/>
        </w:rPr>
        <w:t>Березовского сельского поселения</w:t>
      </w:r>
      <w:r w:rsidRPr="00A5455E">
        <w:t xml:space="preserve"> в информационно-телекоммуникационной сети «Интернет», в газете </w:t>
      </w:r>
      <w:r w:rsidRPr="00A5455E">
        <w:rPr>
          <w:color w:val="FF0000"/>
          <w:u w:val="single"/>
        </w:rPr>
        <w:t>«             »</w:t>
      </w:r>
      <w:r w:rsidRPr="00A5455E">
        <w:t>.</w:t>
      </w:r>
    </w:p>
    <w:p w:rsidR="00953268" w:rsidRPr="00A5455E" w:rsidRDefault="00953268" w:rsidP="00953268">
      <w:pPr>
        <w:pStyle w:val="ConsPlusNormal"/>
        <w:ind w:firstLine="540"/>
        <w:jc w:val="both"/>
      </w:pPr>
    </w:p>
    <w:p w:rsidR="00953268" w:rsidRPr="00A5455E" w:rsidRDefault="00953268" w:rsidP="00953268">
      <w:pPr>
        <w:pStyle w:val="ConsPlusNormal"/>
        <w:jc w:val="center"/>
        <w:outlineLvl w:val="0"/>
      </w:pPr>
      <w:r w:rsidRPr="00A5455E">
        <w:t>II. Организация и порядок проведения аукциона</w:t>
      </w:r>
    </w:p>
    <w:p w:rsidR="00953268" w:rsidRPr="00A5455E" w:rsidRDefault="00953268" w:rsidP="00953268">
      <w:pPr>
        <w:pStyle w:val="ConsPlusNormal"/>
        <w:jc w:val="center"/>
        <w:outlineLvl w:val="0"/>
      </w:pPr>
    </w:p>
    <w:p w:rsidR="00953268" w:rsidRPr="00270984" w:rsidRDefault="00953268" w:rsidP="00953268">
      <w:pPr>
        <w:pStyle w:val="ConsPlusNormal"/>
        <w:ind w:firstLine="540"/>
        <w:jc w:val="both"/>
      </w:pPr>
      <w:r w:rsidRPr="00A5455E">
        <w:t xml:space="preserve">8. Извещение о проведении аукциона размещается не менее чем </w:t>
      </w:r>
      <w:proofErr w:type="gramStart"/>
      <w:r w:rsidRPr="00A5455E">
        <w:t>за двадцать дней до дня окончания подачи заявок на участие в аукционе на официальном сайте</w:t>
      </w:r>
      <w:proofErr w:type="gramEnd"/>
      <w:r w:rsidRPr="00A5455E">
        <w:t xml:space="preserve"> </w:t>
      </w:r>
      <w:r w:rsidRPr="00A5455E">
        <w:rPr>
          <w:u w:val="single"/>
        </w:rPr>
        <w:t xml:space="preserve">Березовского сельского </w:t>
      </w:r>
      <w:proofErr w:type="spellStart"/>
      <w:r w:rsidRPr="00A5455E">
        <w:rPr>
          <w:u w:val="single"/>
        </w:rPr>
        <w:t>поселения</w:t>
      </w:r>
      <w:r w:rsidRPr="00A5455E">
        <w:t>в</w:t>
      </w:r>
      <w:proofErr w:type="spellEnd"/>
      <w:r w:rsidRPr="00A5455E">
        <w:t xml:space="preserve"> </w:t>
      </w:r>
      <w:r w:rsidRPr="00270984">
        <w:t xml:space="preserve">информационно-телекоммуникационной сети «Интернет», в газете </w:t>
      </w:r>
      <w:r>
        <w:rPr>
          <w:i/>
          <w:u w:val="single"/>
        </w:rPr>
        <w:t>«</w:t>
      </w:r>
      <w:proofErr w:type="spellStart"/>
      <w:r w:rsidR="00A5455E" w:rsidRPr="00A5455E">
        <w:rPr>
          <w:u w:val="single"/>
        </w:rPr>
        <w:t>Даниловские</w:t>
      </w:r>
      <w:proofErr w:type="spellEnd"/>
      <w:r w:rsidR="00A5455E" w:rsidRPr="00A5455E">
        <w:rPr>
          <w:u w:val="single"/>
        </w:rPr>
        <w:t xml:space="preserve"> вести</w:t>
      </w:r>
      <w:r>
        <w:rPr>
          <w:i/>
          <w:u w:val="single"/>
        </w:rPr>
        <w:t>»</w:t>
      </w:r>
      <w:r w:rsidRPr="00270984">
        <w:t>.</w:t>
      </w:r>
    </w:p>
    <w:p w:rsidR="00953268" w:rsidRPr="00270984" w:rsidRDefault="00953268" w:rsidP="00953268">
      <w:pPr>
        <w:pStyle w:val="ConsPlusNormal"/>
        <w:ind w:firstLine="540"/>
        <w:jc w:val="both"/>
      </w:pPr>
      <w:r w:rsidRPr="00270984">
        <w:t>9. В извещении о проведен</w:t>
      </w:r>
      <w:proofErr w:type="gramStart"/>
      <w:r w:rsidRPr="00270984">
        <w:t>ии ау</w:t>
      </w:r>
      <w:proofErr w:type="gramEnd"/>
      <w:r w:rsidRPr="00270984">
        <w:t>кциона должны быть указаны следующие сведения:</w:t>
      </w:r>
    </w:p>
    <w:p w:rsidR="00953268" w:rsidRPr="00270984" w:rsidRDefault="00953268" w:rsidP="00953268">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953268" w:rsidRPr="00270984" w:rsidRDefault="00953268" w:rsidP="00953268">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953268" w:rsidRPr="00270984" w:rsidRDefault="00953268" w:rsidP="00953268">
      <w:pPr>
        <w:pStyle w:val="ConsPlusNormal"/>
        <w:ind w:firstLine="540"/>
        <w:jc w:val="both"/>
      </w:pPr>
      <w:r w:rsidRPr="00270984">
        <w:t>3) начальная (минимальная) цена Договора на размещение (цена лота);</w:t>
      </w:r>
    </w:p>
    <w:p w:rsidR="00953268" w:rsidRPr="00270984" w:rsidRDefault="00953268" w:rsidP="00953268">
      <w:pPr>
        <w:pStyle w:val="ConsPlusNormal"/>
        <w:ind w:firstLine="540"/>
        <w:jc w:val="both"/>
      </w:pPr>
      <w:r w:rsidRPr="00270984">
        <w:t>4) срок действия Договора на размещение;</w:t>
      </w:r>
    </w:p>
    <w:p w:rsidR="00953268" w:rsidRPr="00270984" w:rsidRDefault="00953268" w:rsidP="00953268">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953268" w:rsidRPr="00270984" w:rsidRDefault="00953268" w:rsidP="00953268">
      <w:pPr>
        <w:pStyle w:val="ConsPlusNormal"/>
        <w:ind w:firstLine="540"/>
        <w:jc w:val="both"/>
      </w:pPr>
      <w:r w:rsidRPr="00270984">
        <w:t>6) требование о внесении задатка, а также размер задатка;</w:t>
      </w:r>
    </w:p>
    <w:p w:rsidR="00953268" w:rsidRPr="00270984" w:rsidRDefault="00953268" w:rsidP="00953268">
      <w:pPr>
        <w:pStyle w:val="ConsPlusNormal"/>
        <w:ind w:firstLine="540"/>
        <w:jc w:val="both"/>
      </w:pPr>
      <w:r w:rsidRPr="00270984">
        <w:t>7) срок, в течение которого организатор аукциона вправе отказаться от проведения аукциона;</w:t>
      </w:r>
    </w:p>
    <w:p w:rsidR="00953268" w:rsidRPr="00270984" w:rsidRDefault="00953268" w:rsidP="00953268">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953268" w:rsidRPr="00270984" w:rsidRDefault="00953268" w:rsidP="00953268">
      <w:pPr>
        <w:pStyle w:val="ConsPlusNormal"/>
        <w:ind w:firstLine="540"/>
        <w:jc w:val="both"/>
      </w:pPr>
      <w:r w:rsidRPr="00270984">
        <w:t>10. Организатор аукциона разрабатывает и утверждает документацию об аукционе.</w:t>
      </w:r>
    </w:p>
    <w:p w:rsidR="00953268" w:rsidRPr="00270984" w:rsidRDefault="00953268" w:rsidP="00953268">
      <w:pPr>
        <w:pStyle w:val="ConsPlusNormal"/>
        <w:ind w:firstLine="540"/>
        <w:jc w:val="both"/>
      </w:pPr>
      <w:r w:rsidRPr="00270984">
        <w:t>Документация об аукционе помимо информации и сведений, содержащихся в извещении о проведен</w:t>
      </w:r>
      <w:proofErr w:type="gramStart"/>
      <w:r w:rsidRPr="00270984">
        <w:t>ии ау</w:t>
      </w:r>
      <w:proofErr w:type="gramEnd"/>
      <w:r w:rsidRPr="00270984">
        <w:t>кциона, должна содержать:</w:t>
      </w:r>
    </w:p>
    <w:p w:rsidR="00953268" w:rsidRPr="00270984" w:rsidRDefault="00953268" w:rsidP="00953268">
      <w:pPr>
        <w:pStyle w:val="ConsPlusNormal"/>
        <w:ind w:firstLine="540"/>
        <w:jc w:val="both"/>
      </w:pPr>
      <w:r w:rsidRPr="00270984">
        <w:lastRenderedPageBreak/>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953268" w:rsidRPr="00270984" w:rsidRDefault="00953268" w:rsidP="00953268">
      <w:pPr>
        <w:pStyle w:val="ConsPlusNormal"/>
        <w:ind w:firstLine="540"/>
        <w:jc w:val="both"/>
      </w:pPr>
      <w:r w:rsidRPr="00270984">
        <w:t>2) форму, сроки и порядок оплаты по Договору на размещение;</w:t>
      </w:r>
    </w:p>
    <w:p w:rsidR="00953268" w:rsidRPr="00270984" w:rsidRDefault="00953268" w:rsidP="00953268">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953268" w:rsidRPr="00270984" w:rsidRDefault="00953268" w:rsidP="00953268">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953268" w:rsidRPr="00270984" w:rsidRDefault="00953268" w:rsidP="00953268">
      <w:pPr>
        <w:pStyle w:val="ConsPlusNormal"/>
        <w:ind w:firstLine="540"/>
        <w:jc w:val="both"/>
      </w:pPr>
      <w:r w:rsidRPr="00270984">
        <w:t>5) требования к участникам аукциона;</w:t>
      </w:r>
    </w:p>
    <w:p w:rsidR="00953268" w:rsidRPr="00270984" w:rsidRDefault="00953268" w:rsidP="00953268">
      <w:pPr>
        <w:pStyle w:val="ConsPlusNormal"/>
        <w:ind w:firstLine="540"/>
        <w:jc w:val="both"/>
      </w:pPr>
      <w:r w:rsidRPr="00270984">
        <w:t>6) порядок и срок отзыва заявок на участие в аукционе;</w:t>
      </w:r>
    </w:p>
    <w:p w:rsidR="00953268" w:rsidRPr="00270984" w:rsidRDefault="00953268" w:rsidP="00953268">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953268" w:rsidRPr="00270984" w:rsidRDefault="00953268" w:rsidP="00953268">
      <w:pPr>
        <w:pStyle w:val="ConsPlusNormal"/>
        <w:ind w:firstLine="540"/>
        <w:jc w:val="both"/>
      </w:pPr>
      <w:r w:rsidRPr="00270984">
        <w:t>8) величину повышения начальной цены Договора на размещение ("шаг аукциона");</w:t>
      </w:r>
    </w:p>
    <w:p w:rsidR="00953268" w:rsidRPr="00270984" w:rsidRDefault="00953268" w:rsidP="00953268">
      <w:pPr>
        <w:pStyle w:val="ConsPlusNormal"/>
        <w:ind w:firstLine="540"/>
        <w:jc w:val="both"/>
      </w:pPr>
      <w:r w:rsidRPr="00270984">
        <w:t>9) место, дату и время начала рассмотрения заявок на участие в аукционе;</w:t>
      </w:r>
    </w:p>
    <w:p w:rsidR="00953268" w:rsidRPr="00270984" w:rsidRDefault="00953268" w:rsidP="00953268">
      <w:pPr>
        <w:pStyle w:val="ConsPlusNormal"/>
        <w:ind w:firstLine="540"/>
        <w:jc w:val="both"/>
      </w:pPr>
      <w:r w:rsidRPr="00270984">
        <w:t>10) место, дату и время проведения аукциона;</w:t>
      </w:r>
    </w:p>
    <w:p w:rsidR="00953268" w:rsidRPr="00270984" w:rsidRDefault="00953268" w:rsidP="00953268">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953268" w:rsidRPr="00270984" w:rsidRDefault="00953268" w:rsidP="00953268">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53268" w:rsidRPr="00270984" w:rsidRDefault="00953268" w:rsidP="00953268">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953268" w:rsidRPr="00270984" w:rsidRDefault="00953268" w:rsidP="00953268">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953268" w:rsidRPr="00270984" w:rsidRDefault="00953268" w:rsidP="00953268">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953268" w:rsidRPr="00270984" w:rsidRDefault="00953268" w:rsidP="00953268">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w:t>
      </w:r>
      <w:proofErr w:type="gramStart"/>
      <w:r w:rsidRPr="00270984">
        <w:t>ии ау</w:t>
      </w:r>
      <w:proofErr w:type="gramEnd"/>
      <w:r w:rsidRPr="00270984">
        <w:t>кциона.</w:t>
      </w:r>
    </w:p>
    <w:p w:rsidR="00953268" w:rsidRPr="00270984" w:rsidRDefault="00953268" w:rsidP="00953268">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953268" w:rsidRPr="00270984" w:rsidRDefault="00953268" w:rsidP="00953268">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w:t>
      </w:r>
      <w:r w:rsidRPr="00270984">
        <w:lastRenderedPageBreak/>
        <w:t xml:space="preserve">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953268" w:rsidRPr="00270984" w:rsidRDefault="00953268" w:rsidP="00953268">
      <w:pPr>
        <w:pStyle w:val="ConsPlusNormal"/>
        <w:ind w:firstLine="540"/>
        <w:jc w:val="both"/>
      </w:pPr>
      <w:r w:rsidRPr="00270984">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70984">
        <w:t>позднее</w:t>
      </w:r>
      <w:proofErr w:type="gramEnd"/>
      <w:r w:rsidRPr="00270984">
        <w:t xml:space="preserve"> чем за пять дней до даты окончания подачи заявок на участие в аукционе. Изменение предмета аукциона не допускается.</w:t>
      </w:r>
    </w:p>
    <w:p w:rsidR="00953268" w:rsidRPr="00270984" w:rsidRDefault="00953268" w:rsidP="00953268">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953268" w:rsidRPr="00270984" w:rsidRDefault="00953268" w:rsidP="00953268">
      <w:pPr>
        <w:pStyle w:val="ConsPlusNormal"/>
        <w:ind w:firstLine="540"/>
        <w:jc w:val="both"/>
      </w:pPr>
      <w:r w:rsidRPr="00270984">
        <w:t xml:space="preserve">Заявка на участие в аукционе подается в срок и по форме, </w:t>
      </w:r>
      <w:proofErr w:type="gramStart"/>
      <w:r w:rsidRPr="00270984">
        <w:t>которые</w:t>
      </w:r>
      <w:proofErr w:type="gramEnd"/>
      <w:r w:rsidRPr="00270984">
        <w:t xml:space="preserve"> установлены документацией об аукционе.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953268" w:rsidRPr="00270984" w:rsidRDefault="00953268" w:rsidP="00953268">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953268" w:rsidRPr="00270984" w:rsidRDefault="00953268" w:rsidP="00953268">
      <w:pPr>
        <w:pStyle w:val="ConsPlusNormal"/>
        <w:ind w:firstLine="540"/>
        <w:jc w:val="both"/>
      </w:pPr>
      <w:r w:rsidRPr="00270984">
        <w:t>К сведениям и документам о заявителе относятся:</w:t>
      </w:r>
    </w:p>
    <w:p w:rsidR="00953268" w:rsidRPr="00270984" w:rsidRDefault="00953268" w:rsidP="00953268">
      <w:pPr>
        <w:pStyle w:val="ConsPlusNormal"/>
        <w:ind w:firstLine="540"/>
        <w:jc w:val="both"/>
      </w:pPr>
      <w:proofErr w:type="gramStart"/>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53268" w:rsidRPr="00270984" w:rsidRDefault="00953268" w:rsidP="00953268">
      <w:pPr>
        <w:pStyle w:val="ConsPlusNormal"/>
        <w:ind w:firstLine="540"/>
        <w:jc w:val="both"/>
      </w:pPr>
      <w:proofErr w:type="gramStart"/>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270984">
        <w:t xml:space="preserve"> </w:t>
      </w:r>
      <w:proofErr w:type="gramStart"/>
      <w:r w:rsidRPr="00270984">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53268" w:rsidRPr="00270984" w:rsidRDefault="00953268" w:rsidP="00953268">
      <w:pPr>
        <w:pStyle w:val="ConsPlusNormal"/>
        <w:ind w:firstLine="540"/>
        <w:jc w:val="both"/>
      </w:pPr>
      <w:r w:rsidRPr="0027098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sidRPr="00270984">
        <w:lastRenderedPageBreak/>
        <w:t>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53268" w:rsidRPr="00270984" w:rsidRDefault="00953268" w:rsidP="00953268">
      <w:pPr>
        <w:pStyle w:val="ConsPlusNormal"/>
        <w:ind w:firstLine="540"/>
        <w:jc w:val="both"/>
      </w:pPr>
      <w:r w:rsidRPr="00270984">
        <w:t>г) копии учредительных документов заявителя (для юридических лиц);</w:t>
      </w:r>
    </w:p>
    <w:p w:rsidR="00953268" w:rsidRPr="00270984" w:rsidRDefault="00953268" w:rsidP="00953268">
      <w:pPr>
        <w:pStyle w:val="ConsPlusNormal"/>
        <w:ind w:firstLine="540"/>
        <w:jc w:val="both"/>
      </w:pPr>
      <w:proofErr w:type="spellStart"/>
      <w:proofErr w:type="gramStart"/>
      <w:r w:rsidRPr="00270984">
        <w:t>д</w:t>
      </w:r>
      <w:proofErr w:type="spellEnd"/>
      <w:r w:rsidRPr="0027098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53268" w:rsidRPr="00270984" w:rsidRDefault="00953268" w:rsidP="00953268">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70984">
          <w:t>Кодексом</w:t>
        </w:r>
      </w:hyperlink>
      <w:r w:rsidRPr="00270984">
        <w:t xml:space="preserve"> Российской Федерации об административных правонарушениях;</w:t>
      </w:r>
    </w:p>
    <w:p w:rsidR="00953268" w:rsidRPr="00270984" w:rsidRDefault="00953268" w:rsidP="00953268">
      <w:pPr>
        <w:pStyle w:val="ConsPlusNormal"/>
        <w:ind w:firstLine="540"/>
        <w:jc w:val="both"/>
      </w:pPr>
      <w:r w:rsidRPr="00270984">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53268" w:rsidRPr="00270984" w:rsidRDefault="00953268" w:rsidP="00953268">
      <w:pPr>
        <w:pStyle w:val="ConsPlusNormal"/>
        <w:ind w:firstLine="540"/>
        <w:jc w:val="both"/>
      </w:pPr>
      <w:r w:rsidRPr="00270984">
        <w:t>17. Заявитель вправе подать только одну заявку в отношении каждого предмета аукциона (лота).</w:t>
      </w:r>
    </w:p>
    <w:p w:rsidR="00953268" w:rsidRPr="00270984" w:rsidRDefault="00953268" w:rsidP="00953268">
      <w:pPr>
        <w:pStyle w:val="ConsPlusNormal"/>
        <w:ind w:firstLine="540"/>
        <w:jc w:val="both"/>
      </w:pPr>
      <w:r w:rsidRPr="00270984">
        <w:t xml:space="preserve">18. Прием заявок на участие в аукционе прекращается </w:t>
      </w:r>
      <w:proofErr w:type="gramStart"/>
      <w:r w:rsidRPr="00270984">
        <w:t>в указанный в извещении о проведении аукциона день рассмотрения заявок на участие в аукционе</w:t>
      </w:r>
      <w:proofErr w:type="gramEnd"/>
      <w:r w:rsidRPr="00270984">
        <w:t xml:space="preserve"> непосредственно перед началом рассмотрения заявок.</w:t>
      </w:r>
    </w:p>
    <w:p w:rsidR="00953268" w:rsidRPr="00270984" w:rsidRDefault="00953268" w:rsidP="00953268">
      <w:pPr>
        <w:pStyle w:val="ConsPlusNormal"/>
        <w:ind w:firstLine="540"/>
        <w:jc w:val="both"/>
      </w:pPr>
      <w:r w:rsidRPr="00270984">
        <w:t>19. Каждая заявка на участие в аукционе, поступившая в срок, указанный в извещении о проведен</w:t>
      </w:r>
      <w:proofErr w:type="gramStart"/>
      <w:r w:rsidRPr="00270984">
        <w:t>ии ау</w:t>
      </w:r>
      <w:proofErr w:type="gramEnd"/>
      <w:r w:rsidRPr="00270984">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53268" w:rsidRPr="00270984" w:rsidRDefault="00953268" w:rsidP="00953268">
      <w:pPr>
        <w:pStyle w:val="ConsPlusNormal"/>
        <w:ind w:firstLine="540"/>
        <w:jc w:val="both"/>
      </w:pPr>
      <w:r w:rsidRPr="00270984">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w:t>
      </w:r>
      <w:r w:rsidRPr="00270984">
        <w:lastRenderedPageBreak/>
        <w:t xml:space="preserve">вернуть задаток указанным заявителям в течение пяти рабочих дней </w:t>
      </w:r>
      <w:proofErr w:type="gramStart"/>
      <w:r w:rsidRPr="00270984">
        <w:t>с даты подписания</w:t>
      </w:r>
      <w:proofErr w:type="gramEnd"/>
      <w:r w:rsidRPr="00270984">
        <w:t xml:space="preserve"> протокола аукциона.</w:t>
      </w:r>
    </w:p>
    <w:p w:rsidR="00953268" w:rsidRPr="00270984" w:rsidRDefault="00953268" w:rsidP="00953268">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53268" w:rsidRPr="00270984" w:rsidRDefault="00953268" w:rsidP="00953268">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53268" w:rsidRPr="00270984" w:rsidRDefault="00953268" w:rsidP="00953268">
      <w:pPr>
        <w:pStyle w:val="ConsPlusNormal"/>
        <w:ind w:firstLine="540"/>
        <w:jc w:val="both"/>
      </w:pPr>
      <w:r w:rsidRPr="00270984">
        <w:t xml:space="preserve">Срок рассмотрения заявок на участие в аукционе не может превышать десяти дней </w:t>
      </w:r>
      <w:proofErr w:type="gramStart"/>
      <w:r w:rsidRPr="00270984">
        <w:t>с даты окончания</w:t>
      </w:r>
      <w:proofErr w:type="gramEnd"/>
      <w:r w:rsidRPr="00270984">
        <w:t xml:space="preserve"> срока подачи заявок.</w:t>
      </w:r>
    </w:p>
    <w:p w:rsidR="00953268" w:rsidRPr="00270984" w:rsidRDefault="00953268" w:rsidP="00953268">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53268" w:rsidRPr="00270984" w:rsidRDefault="00953268" w:rsidP="00953268">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53268" w:rsidRPr="00270984" w:rsidRDefault="00953268" w:rsidP="00953268">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Pr="00A5455E">
        <w:rPr>
          <w:u w:val="single"/>
        </w:rPr>
        <w:t>Березовского сельского поселения</w:t>
      </w:r>
      <w:r w:rsidR="008C2888">
        <w:rPr>
          <w:u w:val="single"/>
        </w:rPr>
        <w:t xml:space="preserve"> </w:t>
      </w:r>
      <w:r w:rsidRPr="00A5455E">
        <w:t>в информационно-телекоммуникационной</w:t>
      </w:r>
      <w:r w:rsidRPr="00270984">
        <w:t xml:space="preserve">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953268" w:rsidRPr="00270984" w:rsidRDefault="00953268" w:rsidP="00953268">
      <w:pPr>
        <w:pStyle w:val="ConsPlusNormal"/>
        <w:ind w:firstLine="540"/>
        <w:jc w:val="both"/>
      </w:pPr>
      <w:r w:rsidRPr="00270984">
        <w:lastRenderedPageBreak/>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270984">
        <w:t>с даты подписания</w:t>
      </w:r>
      <w:proofErr w:type="gramEnd"/>
      <w:r w:rsidRPr="00270984">
        <w:t xml:space="preserve"> протокола рассмотрения заявок.</w:t>
      </w:r>
    </w:p>
    <w:p w:rsidR="00953268" w:rsidRDefault="00953268" w:rsidP="00953268">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53268" w:rsidRPr="00270984" w:rsidRDefault="00953268" w:rsidP="00953268">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53268" w:rsidRPr="00270984" w:rsidRDefault="00953268" w:rsidP="00953268">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953268" w:rsidRPr="00270984" w:rsidRDefault="00953268" w:rsidP="00953268">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кциона, на "шаг аукциона".</w:t>
      </w:r>
    </w:p>
    <w:p w:rsidR="00953268" w:rsidRPr="00270984" w:rsidRDefault="00953268" w:rsidP="00953268">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 xml:space="preserve">кциона. </w:t>
      </w:r>
      <w:proofErr w:type="gramStart"/>
      <w:r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53268" w:rsidRPr="00270984" w:rsidRDefault="00953268" w:rsidP="00953268">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953268" w:rsidRPr="00270984" w:rsidRDefault="00953268" w:rsidP="00953268">
      <w:pPr>
        <w:pStyle w:val="ConsPlusNormal"/>
        <w:ind w:firstLine="540"/>
        <w:jc w:val="both"/>
      </w:pPr>
      <w:r w:rsidRPr="00270984">
        <w:t>Аукцион проводится в следующем порядке:</w:t>
      </w:r>
    </w:p>
    <w:p w:rsidR="00953268" w:rsidRPr="00270984" w:rsidRDefault="00953268" w:rsidP="00953268">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53268" w:rsidRPr="00270984" w:rsidRDefault="00953268" w:rsidP="00953268">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53268" w:rsidRPr="00270984" w:rsidRDefault="00953268" w:rsidP="00953268">
      <w:pPr>
        <w:pStyle w:val="ConsPlusNormal"/>
        <w:ind w:firstLine="540"/>
        <w:jc w:val="both"/>
      </w:pPr>
      <w:r w:rsidRPr="00270984">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953268" w:rsidRPr="00270984" w:rsidRDefault="00953268" w:rsidP="00953268">
      <w:pPr>
        <w:pStyle w:val="ConsPlusNormal"/>
        <w:ind w:firstLine="540"/>
        <w:jc w:val="both"/>
      </w:pPr>
      <w:proofErr w:type="gramStart"/>
      <w:r w:rsidRPr="00270984">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w:t>
      </w:r>
      <w:r w:rsidRPr="00270984">
        <w:lastRenderedPageBreak/>
        <w:t>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953268" w:rsidRPr="00270984" w:rsidRDefault="00953268" w:rsidP="00953268">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53268" w:rsidRPr="00270984" w:rsidRDefault="00953268" w:rsidP="00953268">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953268" w:rsidRPr="00270984" w:rsidRDefault="00953268" w:rsidP="00953268">
      <w:pPr>
        <w:pStyle w:val="ConsPlusNormal"/>
        <w:ind w:firstLine="540"/>
        <w:jc w:val="both"/>
      </w:pPr>
      <w:r w:rsidRPr="00270984">
        <w:t xml:space="preserve">27. </w:t>
      </w:r>
      <w:proofErr w:type="gramStart"/>
      <w:r w:rsidRPr="00270984">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270984">
        <w:t xml:space="preserve"> </w:t>
      </w:r>
      <w:proofErr w:type="gramStart"/>
      <w:r w:rsidRPr="00270984">
        <w:t>месте</w:t>
      </w:r>
      <w:proofErr w:type="gramEnd"/>
      <w:r w:rsidRPr="00270984">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53268" w:rsidRPr="00270984" w:rsidRDefault="00953268" w:rsidP="00953268">
      <w:pPr>
        <w:pStyle w:val="ConsPlusNormal"/>
        <w:ind w:firstLine="540"/>
        <w:jc w:val="both"/>
      </w:pPr>
      <w:r w:rsidRPr="00270984">
        <w:t xml:space="preserve">Протокол аукциона размещается организатором аукциона на официальном сайте </w:t>
      </w:r>
      <w:r w:rsidRPr="00A5455E">
        <w:rPr>
          <w:u w:val="single"/>
        </w:rPr>
        <w:t>Березовского сельского поселения</w:t>
      </w:r>
      <w:r>
        <w:rPr>
          <w:i/>
          <w:u w:val="single"/>
        </w:rPr>
        <w:t>,</w:t>
      </w:r>
      <w:r w:rsidRPr="00270984">
        <w:t xml:space="preserve"> в газете </w:t>
      </w:r>
      <w:r w:rsidR="00A5455E">
        <w:rPr>
          <w:color w:val="FF0000"/>
        </w:rPr>
        <w:t>«</w:t>
      </w:r>
      <w:proofErr w:type="spellStart"/>
      <w:r w:rsidRPr="00953268">
        <w:rPr>
          <w:i/>
          <w:color w:val="FF0000"/>
          <w:u w:val="single"/>
        </w:rPr>
        <w:t>_</w:t>
      </w:r>
      <w:r w:rsidR="00A5455E">
        <w:rPr>
          <w:i/>
          <w:color w:val="FF0000"/>
          <w:u w:val="single"/>
        </w:rPr>
        <w:t>Даниловские</w:t>
      </w:r>
      <w:proofErr w:type="spellEnd"/>
      <w:r w:rsidR="00A5455E">
        <w:rPr>
          <w:i/>
          <w:color w:val="FF0000"/>
          <w:u w:val="single"/>
        </w:rPr>
        <w:t xml:space="preserve"> вести</w:t>
      </w:r>
      <w:r w:rsidRPr="00953268">
        <w:rPr>
          <w:i/>
          <w:color w:val="FF0000"/>
          <w:u w:val="single"/>
        </w:rPr>
        <w:t>»</w:t>
      </w:r>
      <w:r>
        <w:t xml:space="preserve"> </w:t>
      </w:r>
      <w:r w:rsidRPr="00270984">
        <w:t>в течение дня, следующего за днем подписания указанного протокола.</w:t>
      </w:r>
    </w:p>
    <w:p w:rsidR="00953268" w:rsidRPr="00270984" w:rsidRDefault="00953268" w:rsidP="00953268">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4" w:history="1">
        <w:r w:rsidRPr="00270984">
          <w:t>кодексом</w:t>
        </w:r>
      </w:hyperlink>
      <w:r w:rsidRPr="00270984">
        <w:t xml:space="preserve"> Российской Федерации и иными федеральными законами.</w:t>
      </w:r>
    </w:p>
    <w:p w:rsidR="00953268" w:rsidRDefault="00953268" w:rsidP="00953268">
      <w:pPr>
        <w:widowControl w:val="0"/>
        <w:autoSpaceDE w:val="0"/>
        <w:autoSpaceDN w:val="0"/>
        <w:spacing w:after="0" w:line="240" w:lineRule="auto"/>
        <w:ind w:firstLine="567"/>
        <w:jc w:val="both"/>
        <w:rPr>
          <w:rFonts w:ascii="Times New Roman" w:hAnsi="Times New Roman"/>
          <w:sz w:val="28"/>
          <w:szCs w:val="28"/>
        </w:rPr>
      </w:pPr>
      <w:r w:rsidRPr="00270984">
        <w:rPr>
          <w:rFonts w:ascii="Times New Roman" w:hAnsi="Times New Roman"/>
          <w:sz w:val="28"/>
          <w:szCs w:val="28"/>
        </w:rPr>
        <w:t xml:space="preserve">29. </w:t>
      </w:r>
      <w:proofErr w:type="gramStart"/>
      <w:r w:rsidRPr="00270984">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270984">
        <w:rPr>
          <w:rFonts w:ascii="Times New Roman" w:hAnsi="Times New Roman"/>
          <w:sz w:val="28"/>
          <w:szCs w:val="28"/>
        </w:rPr>
        <w:t xml:space="preserve"> </w:t>
      </w:r>
      <w:proofErr w:type="gramStart"/>
      <w:r w:rsidRPr="00270984">
        <w:rPr>
          <w:rFonts w:ascii="Times New Roman" w:hAnsi="Times New Roman"/>
          <w:sz w:val="28"/>
          <w:szCs w:val="28"/>
        </w:rPr>
        <w:t>условиях</w:t>
      </w:r>
      <w:proofErr w:type="gramEnd"/>
      <w:r w:rsidRPr="00270984">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C39DB" w:rsidRDefault="00CC39DB" w:rsidP="00953268">
      <w:pPr>
        <w:widowControl w:val="0"/>
        <w:autoSpaceDE w:val="0"/>
        <w:autoSpaceDN w:val="0"/>
        <w:spacing w:after="0" w:line="240" w:lineRule="auto"/>
        <w:ind w:firstLine="567"/>
        <w:jc w:val="both"/>
        <w:rPr>
          <w:rFonts w:ascii="Times New Roman" w:hAnsi="Times New Roman"/>
          <w:sz w:val="28"/>
          <w:szCs w:val="28"/>
        </w:rPr>
      </w:pPr>
    </w:p>
    <w:p w:rsidR="00CC39DB" w:rsidRPr="00270984" w:rsidRDefault="00CC39DB"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A5455E" w:rsidRDefault="00A5455E"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A5455E" w:rsidRPr="00270984" w:rsidRDefault="00A5455E"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A5455E" w:rsidRDefault="00A5455E" w:rsidP="004C5469">
      <w:pPr>
        <w:widowControl w:val="0"/>
        <w:autoSpaceDE w:val="0"/>
        <w:autoSpaceDN w:val="0"/>
        <w:spacing w:after="0" w:line="240" w:lineRule="auto"/>
        <w:jc w:val="right"/>
        <w:rPr>
          <w:rFonts w:ascii="Times New Roman" w:eastAsia="Times New Roman" w:hAnsi="Times New Roman"/>
          <w:b/>
          <w:sz w:val="28"/>
          <w:szCs w:val="28"/>
          <w:lang w:eastAsia="ru-RU"/>
        </w:rPr>
      </w:pPr>
      <w:r w:rsidRPr="00A5455E">
        <w:rPr>
          <w:rFonts w:ascii="Times New Roman" w:hAnsi="Times New Roman"/>
          <w:sz w:val="28"/>
          <w:szCs w:val="28"/>
          <w:u w:val="single"/>
        </w:rPr>
        <w:t>Березовского сельского поселения</w:t>
      </w:r>
    </w:p>
    <w:p w:rsidR="004C5469" w:rsidRPr="006B1F0D"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Pr="006B1F0D"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tbl>
      <w:tblPr>
        <w:tblW w:w="8785" w:type="dxa"/>
        <w:tblInd w:w="62" w:type="dxa"/>
        <w:tblLayout w:type="fixed"/>
        <w:tblCellMar>
          <w:top w:w="102" w:type="dxa"/>
          <w:left w:w="62" w:type="dxa"/>
          <w:bottom w:w="102" w:type="dxa"/>
          <w:right w:w="62" w:type="dxa"/>
        </w:tblCellMar>
        <w:tblLook w:val="0000"/>
      </w:tblPr>
      <w:tblGrid>
        <w:gridCol w:w="1417"/>
        <w:gridCol w:w="1418"/>
        <w:gridCol w:w="1417"/>
        <w:gridCol w:w="2268"/>
        <w:gridCol w:w="2265"/>
      </w:tblGrid>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w:t>
            </w:r>
            <w:proofErr w:type="gramStart"/>
            <w:r w:rsidRPr="00270984">
              <w:rPr>
                <w:rFonts w:ascii="Times New Roman" w:eastAsia="Times New Roman" w:hAnsi="Times New Roman"/>
                <w:sz w:val="24"/>
                <w:szCs w:val="24"/>
                <w:lang w:eastAsia="ru-RU"/>
              </w:rPr>
              <w:t>.м</w:t>
            </w:r>
            <w:proofErr w:type="gram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270984">
                <w:rPr>
                  <w:rFonts w:ascii="Times New Roman" w:eastAsia="Times New Roman" w:hAnsi="Times New Roman"/>
                  <w:sz w:val="24"/>
                  <w:szCs w:val="24"/>
                  <w:lang w:eastAsia="ru-RU"/>
                </w:rPr>
                <w:t>20 кв. м</w:t>
              </w:r>
            </w:smartTag>
            <w:r w:rsidRPr="00270984">
              <w:rPr>
                <w:rFonts w:ascii="Times New Roman" w:eastAsia="Times New Roman" w:hAnsi="Times New Roman"/>
                <w:sz w:val="24"/>
                <w:szCs w:val="24"/>
                <w:lang w:eastAsia="ru-RU"/>
              </w:rPr>
              <w:t xml:space="preserve">, павильоны до </w:t>
            </w:r>
            <w:smartTag w:uri="urn:schemas-microsoft-com:office:smarttags" w:element="metricconverter">
              <w:smartTagPr>
                <w:attr w:name="ProductID" w:val="30 кв. м"/>
              </w:smartTagPr>
              <w:r w:rsidRPr="00270984">
                <w:rPr>
                  <w:rFonts w:ascii="Times New Roman" w:eastAsia="Times New Roman" w:hAnsi="Times New Roman"/>
                  <w:sz w:val="24"/>
                  <w:szCs w:val="24"/>
                  <w:lang w:eastAsia="ru-RU"/>
                </w:rPr>
                <w:t>30 кв. м</w:t>
              </w:r>
            </w:smartTag>
            <w:r w:rsidRPr="00270984">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p>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 30 до </w:t>
            </w: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r w:rsidRPr="00270984">
              <w:rPr>
                <w:rFonts w:ascii="Times New Roman" w:eastAsia="Times New Roman" w:hAnsi="Times New Roman"/>
                <w:sz w:val="24"/>
                <w:szCs w:val="24"/>
                <w:lang w:eastAsia="ru-RU"/>
              </w:rPr>
              <w:t xml:space="preserve"> </w:t>
            </w:r>
          </w:p>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Pr="006B1F0D"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6B1F0D">
        <w:rPr>
          <w:rFonts w:ascii="Times New Roman" w:eastAsia="Times New Roman" w:hAnsi="Times New Roman"/>
          <w:sz w:val="28"/>
          <w:szCs w:val="28"/>
          <w:lang w:eastAsia="ru-RU"/>
        </w:rPr>
        <w:t>3</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8C2888" w:rsidRDefault="008C2888" w:rsidP="004C5469">
      <w:pPr>
        <w:pStyle w:val="ConsPlusNormal"/>
        <w:jc w:val="right"/>
      </w:pPr>
      <w:bookmarkStart w:id="5" w:name="_GoBack"/>
      <w:bookmarkEnd w:id="5"/>
      <w:r w:rsidRPr="008C2888">
        <w:t>Березовского сельского поселения</w:t>
      </w:r>
    </w:p>
    <w:p w:rsidR="004C5469" w:rsidRPr="00270984" w:rsidRDefault="004C5469" w:rsidP="004C5469">
      <w:pPr>
        <w:widowControl w:val="0"/>
        <w:autoSpaceDE w:val="0"/>
        <w:autoSpaceDN w:val="0"/>
        <w:spacing w:after="0" w:line="240" w:lineRule="auto"/>
        <w:jc w:val="both"/>
        <w:rPr>
          <w:rFonts w:ascii="Times New Roman" w:hAnsi="Times New Roman"/>
          <w:sz w:val="28"/>
          <w:szCs w:val="28"/>
        </w:rPr>
      </w:pPr>
    </w:p>
    <w:p w:rsidR="004C5469" w:rsidRDefault="004C5469" w:rsidP="004C5469">
      <w:pPr>
        <w:pStyle w:val="ConsPlusNormal"/>
        <w:jc w:val="right"/>
      </w:pPr>
    </w:p>
    <w:p w:rsidR="003236E8" w:rsidRPr="003236E8" w:rsidRDefault="003236E8" w:rsidP="003236E8">
      <w:pPr>
        <w:pStyle w:val="ConsPlusNormal"/>
        <w:jc w:val="center"/>
        <w:rPr>
          <w:b/>
        </w:rPr>
      </w:pPr>
      <w:r w:rsidRPr="003236E8">
        <w:rPr>
          <w:b/>
        </w:rPr>
        <w:t>Информация</w:t>
      </w:r>
    </w:p>
    <w:p w:rsidR="003236E8" w:rsidRPr="003236E8" w:rsidRDefault="003236E8" w:rsidP="003236E8">
      <w:pPr>
        <w:pStyle w:val="ConsPlusNormal"/>
        <w:jc w:val="center"/>
        <w:rPr>
          <w:b/>
        </w:rPr>
      </w:pPr>
      <w:r w:rsidRPr="003236E8">
        <w:rPr>
          <w:b/>
        </w:rPr>
        <w:t>о местах для размещения нестационарных торговых объектов</w:t>
      </w:r>
    </w:p>
    <w:p w:rsidR="003236E8" w:rsidRPr="00270984" w:rsidRDefault="003236E8" w:rsidP="004C5469">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452"/>
        <w:gridCol w:w="2410"/>
        <w:gridCol w:w="1559"/>
        <w:gridCol w:w="1707"/>
        <w:gridCol w:w="1412"/>
        <w:gridCol w:w="1807"/>
      </w:tblGrid>
      <w:tr w:rsidR="004C5469" w:rsidRPr="00270984" w:rsidTr="00E63B2D">
        <w:trPr>
          <w:jc w:val="center"/>
        </w:trPr>
        <w:tc>
          <w:tcPr>
            <w:tcW w:w="507" w:type="dxa"/>
            <w:shd w:val="clear" w:color="auto" w:fill="auto"/>
          </w:tcPr>
          <w:p w:rsidR="004C5469" w:rsidRPr="00270984" w:rsidRDefault="004C5469" w:rsidP="006B1F0D">
            <w:pPr>
              <w:pStyle w:val="ConsPlusNormal"/>
              <w:jc w:val="center"/>
              <w:rPr>
                <w:sz w:val="24"/>
                <w:szCs w:val="24"/>
              </w:rPr>
            </w:pPr>
            <w:r w:rsidRPr="00270984">
              <w:rPr>
                <w:sz w:val="24"/>
                <w:szCs w:val="24"/>
              </w:rPr>
              <w:t>№</w:t>
            </w:r>
          </w:p>
          <w:p w:rsidR="004C5469" w:rsidRPr="00270984" w:rsidRDefault="004C5469" w:rsidP="006B1F0D">
            <w:pPr>
              <w:pStyle w:val="ConsPlusNormal"/>
              <w:jc w:val="center"/>
              <w:rPr>
                <w:sz w:val="24"/>
                <w:szCs w:val="24"/>
              </w:rPr>
            </w:pPr>
            <w:proofErr w:type="spellStart"/>
            <w:proofErr w:type="gramStart"/>
            <w:r w:rsidRPr="00270984">
              <w:rPr>
                <w:sz w:val="24"/>
                <w:szCs w:val="24"/>
              </w:rPr>
              <w:t>п</w:t>
            </w:r>
            <w:proofErr w:type="spellEnd"/>
            <w:proofErr w:type="gramEnd"/>
            <w:r w:rsidRPr="00270984">
              <w:rPr>
                <w:sz w:val="24"/>
                <w:szCs w:val="24"/>
              </w:rPr>
              <w:t>/</w:t>
            </w:r>
            <w:proofErr w:type="spellStart"/>
            <w:r w:rsidRPr="00270984">
              <w:rPr>
                <w:sz w:val="24"/>
                <w:szCs w:val="24"/>
              </w:rPr>
              <w:t>п</w:t>
            </w:r>
            <w:proofErr w:type="spellEnd"/>
          </w:p>
        </w:tc>
        <w:tc>
          <w:tcPr>
            <w:tcW w:w="452" w:type="dxa"/>
            <w:shd w:val="clear" w:color="auto" w:fill="auto"/>
          </w:tcPr>
          <w:p w:rsidR="004C5469" w:rsidRPr="00270984" w:rsidRDefault="004C5469" w:rsidP="006B1F0D">
            <w:pPr>
              <w:pStyle w:val="ConsPlusNormal"/>
              <w:jc w:val="center"/>
              <w:rPr>
                <w:sz w:val="24"/>
                <w:szCs w:val="24"/>
              </w:rPr>
            </w:pPr>
            <w:r w:rsidRPr="00270984">
              <w:rPr>
                <w:sz w:val="24"/>
                <w:szCs w:val="24"/>
              </w:rPr>
              <w:t>№</w:t>
            </w:r>
          </w:p>
          <w:p w:rsidR="004C5469" w:rsidRPr="00270984" w:rsidRDefault="004C5469" w:rsidP="006B1F0D">
            <w:pPr>
              <w:pStyle w:val="ConsPlusNormal"/>
              <w:jc w:val="center"/>
              <w:rPr>
                <w:sz w:val="24"/>
                <w:szCs w:val="24"/>
              </w:rPr>
            </w:pPr>
            <w:r w:rsidRPr="00270984">
              <w:rPr>
                <w:sz w:val="24"/>
                <w:szCs w:val="24"/>
              </w:rPr>
              <w:t>места</w:t>
            </w:r>
          </w:p>
        </w:tc>
        <w:tc>
          <w:tcPr>
            <w:tcW w:w="2410" w:type="dxa"/>
            <w:shd w:val="clear" w:color="auto" w:fill="auto"/>
          </w:tcPr>
          <w:p w:rsidR="004C5469" w:rsidRPr="00270984" w:rsidRDefault="004C5469" w:rsidP="006B1F0D">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559" w:type="dxa"/>
            <w:shd w:val="clear" w:color="auto" w:fill="auto"/>
          </w:tcPr>
          <w:p w:rsidR="004C5469" w:rsidRPr="00270984" w:rsidRDefault="004C5469" w:rsidP="006B1F0D">
            <w:pPr>
              <w:pStyle w:val="ConsPlusNormal"/>
              <w:jc w:val="center"/>
              <w:rPr>
                <w:sz w:val="24"/>
                <w:szCs w:val="24"/>
              </w:rPr>
            </w:pPr>
            <w:r w:rsidRPr="00270984">
              <w:rPr>
                <w:bCs/>
                <w:sz w:val="24"/>
                <w:szCs w:val="24"/>
              </w:rPr>
              <w:t>Вид нестационарного торгового объекта</w:t>
            </w:r>
          </w:p>
        </w:tc>
        <w:tc>
          <w:tcPr>
            <w:tcW w:w="1707" w:type="dxa"/>
            <w:shd w:val="clear" w:color="auto" w:fill="auto"/>
          </w:tcPr>
          <w:p w:rsidR="004C5469" w:rsidRPr="00270984" w:rsidRDefault="004C5469" w:rsidP="006B1F0D">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412" w:type="dxa"/>
            <w:shd w:val="clear" w:color="auto" w:fill="auto"/>
          </w:tcPr>
          <w:p w:rsidR="004C5469" w:rsidRPr="00270984" w:rsidRDefault="004C5469" w:rsidP="006B1F0D">
            <w:pPr>
              <w:pStyle w:val="ConsPlusNormal"/>
              <w:jc w:val="center"/>
              <w:rPr>
                <w:sz w:val="24"/>
                <w:szCs w:val="24"/>
              </w:rPr>
            </w:pPr>
            <w:r w:rsidRPr="00270984">
              <w:rPr>
                <w:bCs/>
                <w:sz w:val="24"/>
                <w:szCs w:val="24"/>
              </w:rPr>
              <w:t>Площадь места размещения нестационарного торгового объекта, кв</w:t>
            </w:r>
            <w:proofErr w:type="gramStart"/>
            <w:r w:rsidRPr="00270984">
              <w:rPr>
                <w:bCs/>
                <w:sz w:val="24"/>
                <w:szCs w:val="24"/>
              </w:rPr>
              <w:t>.м</w:t>
            </w:r>
            <w:proofErr w:type="gramEnd"/>
          </w:p>
        </w:tc>
        <w:tc>
          <w:tcPr>
            <w:tcW w:w="1807" w:type="dxa"/>
            <w:shd w:val="clear" w:color="auto" w:fill="auto"/>
          </w:tcPr>
          <w:p w:rsidR="004C5469" w:rsidRPr="00270984" w:rsidRDefault="004C5469" w:rsidP="006B1F0D">
            <w:pPr>
              <w:jc w:val="center"/>
              <w:rPr>
                <w:rFonts w:ascii="Times New Roman" w:hAnsi="Times New Roman"/>
                <w:bCs/>
              </w:rPr>
            </w:pPr>
            <w:r w:rsidRPr="00270984">
              <w:rPr>
                <w:rFonts w:ascii="Times New Roman" w:hAnsi="Times New Roman"/>
                <w:bCs/>
              </w:rPr>
              <w:t>Собственник земельного участка</w:t>
            </w:r>
          </w:p>
          <w:p w:rsidR="004C5469" w:rsidRPr="00270984" w:rsidRDefault="004C5469" w:rsidP="006B1F0D">
            <w:pPr>
              <w:pStyle w:val="ConsPlusNormal"/>
              <w:jc w:val="center"/>
              <w:rPr>
                <w:sz w:val="24"/>
                <w:szCs w:val="24"/>
              </w:rPr>
            </w:pPr>
            <w:r w:rsidRPr="00270984">
              <w:rPr>
                <w:bCs/>
                <w:sz w:val="24"/>
                <w:szCs w:val="24"/>
              </w:rPr>
              <w:t>(здания, строения, сооружения)</w:t>
            </w:r>
          </w:p>
        </w:tc>
      </w:tr>
      <w:tr w:rsidR="00FA72E3" w:rsidRPr="00270984" w:rsidTr="00E63B2D">
        <w:trPr>
          <w:jc w:val="center"/>
        </w:trPr>
        <w:tc>
          <w:tcPr>
            <w:tcW w:w="507" w:type="dxa"/>
            <w:shd w:val="clear" w:color="auto" w:fill="auto"/>
          </w:tcPr>
          <w:p w:rsidR="00FA72E3" w:rsidRPr="00270984" w:rsidRDefault="00FA72E3" w:rsidP="006B1F0D">
            <w:pPr>
              <w:pStyle w:val="ConsPlusNormal"/>
              <w:jc w:val="center"/>
              <w:rPr>
                <w:sz w:val="24"/>
                <w:szCs w:val="24"/>
              </w:rPr>
            </w:pPr>
            <w:r>
              <w:rPr>
                <w:sz w:val="24"/>
                <w:szCs w:val="24"/>
              </w:rPr>
              <w:t>1</w:t>
            </w:r>
          </w:p>
        </w:tc>
        <w:tc>
          <w:tcPr>
            <w:tcW w:w="452" w:type="dxa"/>
            <w:shd w:val="clear" w:color="auto" w:fill="auto"/>
          </w:tcPr>
          <w:p w:rsidR="00FA72E3" w:rsidRPr="003236E8" w:rsidRDefault="0000484F" w:rsidP="006B1F0D">
            <w:pPr>
              <w:pStyle w:val="ConsPlusNormal"/>
              <w:jc w:val="center"/>
              <w:rPr>
                <w:sz w:val="24"/>
                <w:szCs w:val="24"/>
                <w:highlight w:val="yellow"/>
              </w:rPr>
            </w:pPr>
            <w:r>
              <w:rPr>
                <w:sz w:val="24"/>
                <w:szCs w:val="24"/>
                <w:highlight w:val="yellow"/>
              </w:rPr>
              <w:t>1</w:t>
            </w:r>
          </w:p>
        </w:tc>
        <w:tc>
          <w:tcPr>
            <w:tcW w:w="2410" w:type="dxa"/>
            <w:shd w:val="clear" w:color="auto" w:fill="auto"/>
          </w:tcPr>
          <w:p w:rsidR="00FA72E3" w:rsidRDefault="0000484F" w:rsidP="006B1F0D">
            <w:pPr>
              <w:pStyle w:val="ConsPlusNormal"/>
              <w:jc w:val="center"/>
              <w:rPr>
                <w:bCs/>
                <w:sz w:val="24"/>
                <w:szCs w:val="24"/>
                <w:highlight w:val="yellow"/>
              </w:rPr>
            </w:pPr>
            <w:r>
              <w:rPr>
                <w:bCs/>
                <w:sz w:val="24"/>
                <w:szCs w:val="24"/>
                <w:highlight w:val="yellow"/>
              </w:rPr>
              <w:t>Ст</w:t>
            </w:r>
            <w:proofErr w:type="gramStart"/>
            <w:r>
              <w:rPr>
                <w:bCs/>
                <w:sz w:val="24"/>
                <w:szCs w:val="24"/>
                <w:highlight w:val="yellow"/>
              </w:rPr>
              <w:t>.Б</w:t>
            </w:r>
            <w:proofErr w:type="gramEnd"/>
            <w:r>
              <w:rPr>
                <w:bCs/>
                <w:sz w:val="24"/>
                <w:szCs w:val="24"/>
                <w:highlight w:val="yellow"/>
              </w:rPr>
              <w:t>ерезовская центральная площадь</w:t>
            </w:r>
          </w:p>
          <w:p w:rsidR="00551F45" w:rsidRPr="003236E8" w:rsidRDefault="00551F45" w:rsidP="003165EB">
            <w:pPr>
              <w:pStyle w:val="ConsPlusNormal"/>
              <w:jc w:val="center"/>
              <w:rPr>
                <w:bCs/>
                <w:sz w:val="24"/>
                <w:szCs w:val="24"/>
                <w:highlight w:val="yellow"/>
              </w:rPr>
            </w:pPr>
            <w:r>
              <w:rPr>
                <w:bCs/>
                <w:sz w:val="24"/>
                <w:szCs w:val="24"/>
                <w:highlight w:val="yellow"/>
              </w:rPr>
              <w:t>от ул</w:t>
            </w:r>
            <w:proofErr w:type="gramStart"/>
            <w:r>
              <w:rPr>
                <w:bCs/>
                <w:sz w:val="24"/>
                <w:szCs w:val="24"/>
                <w:highlight w:val="yellow"/>
              </w:rPr>
              <w:t>.</w:t>
            </w:r>
            <w:r w:rsidR="003165EB">
              <w:rPr>
                <w:bCs/>
                <w:sz w:val="24"/>
                <w:szCs w:val="24"/>
                <w:highlight w:val="yellow"/>
              </w:rPr>
              <w:t>С</w:t>
            </w:r>
            <w:proofErr w:type="gramEnd"/>
            <w:r w:rsidR="003165EB">
              <w:rPr>
                <w:bCs/>
                <w:sz w:val="24"/>
                <w:szCs w:val="24"/>
                <w:highlight w:val="yellow"/>
              </w:rPr>
              <w:t>оветская (здание магазина ИП «Симонова» 24, до ул. Центральной, 27 (здание магазина ИП «</w:t>
            </w:r>
            <w:proofErr w:type="spellStart"/>
            <w:r w:rsidR="003165EB">
              <w:rPr>
                <w:bCs/>
                <w:sz w:val="24"/>
                <w:szCs w:val="24"/>
                <w:highlight w:val="yellow"/>
              </w:rPr>
              <w:t>Обмачевский</w:t>
            </w:r>
            <w:proofErr w:type="spellEnd"/>
            <w:r w:rsidR="003165EB">
              <w:rPr>
                <w:bCs/>
                <w:sz w:val="24"/>
                <w:szCs w:val="24"/>
                <w:highlight w:val="yellow"/>
              </w:rPr>
              <w:t xml:space="preserve">»)  </w:t>
            </w:r>
            <w:r>
              <w:rPr>
                <w:bCs/>
                <w:sz w:val="24"/>
                <w:szCs w:val="24"/>
                <w:highlight w:val="yellow"/>
              </w:rPr>
              <w:t xml:space="preserve"> </w:t>
            </w:r>
          </w:p>
        </w:tc>
        <w:tc>
          <w:tcPr>
            <w:tcW w:w="1559" w:type="dxa"/>
            <w:shd w:val="clear" w:color="auto" w:fill="auto"/>
          </w:tcPr>
          <w:p w:rsidR="00FA72E3" w:rsidRPr="003236E8" w:rsidRDefault="0000484F" w:rsidP="006B1F0D">
            <w:pPr>
              <w:pStyle w:val="ConsPlusNormal"/>
              <w:jc w:val="center"/>
              <w:rPr>
                <w:bCs/>
                <w:sz w:val="24"/>
                <w:szCs w:val="24"/>
                <w:highlight w:val="yellow"/>
              </w:rPr>
            </w:pPr>
            <w:r>
              <w:rPr>
                <w:bCs/>
                <w:sz w:val="24"/>
                <w:szCs w:val="24"/>
                <w:highlight w:val="yellow"/>
              </w:rPr>
              <w:t>Автомашина с прицепом</w:t>
            </w:r>
          </w:p>
        </w:tc>
        <w:tc>
          <w:tcPr>
            <w:tcW w:w="1707" w:type="dxa"/>
            <w:shd w:val="clear" w:color="auto" w:fill="auto"/>
          </w:tcPr>
          <w:p w:rsidR="00FA72E3" w:rsidRPr="003236E8" w:rsidRDefault="0000484F" w:rsidP="006B1F0D">
            <w:pPr>
              <w:pStyle w:val="ConsPlusNormal"/>
              <w:jc w:val="center"/>
              <w:rPr>
                <w:bCs/>
                <w:sz w:val="24"/>
                <w:szCs w:val="24"/>
                <w:highlight w:val="yellow"/>
              </w:rPr>
            </w:pPr>
            <w:r>
              <w:rPr>
                <w:bCs/>
                <w:sz w:val="24"/>
                <w:szCs w:val="24"/>
                <w:highlight w:val="yellow"/>
              </w:rPr>
              <w:t>Продовольственный</w:t>
            </w:r>
          </w:p>
        </w:tc>
        <w:tc>
          <w:tcPr>
            <w:tcW w:w="1412" w:type="dxa"/>
            <w:shd w:val="clear" w:color="auto" w:fill="auto"/>
          </w:tcPr>
          <w:p w:rsidR="00FA72E3" w:rsidRPr="003236E8" w:rsidRDefault="00E63B2D" w:rsidP="006B1F0D">
            <w:pPr>
              <w:pStyle w:val="ConsPlusNormal"/>
              <w:jc w:val="center"/>
              <w:rPr>
                <w:bCs/>
                <w:sz w:val="24"/>
                <w:szCs w:val="24"/>
                <w:highlight w:val="yellow"/>
              </w:rPr>
            </w:pPr>
            <w:r>
              <w:rPr>
                <w:bCs/>
                <w:sz w:val="24"/>
                <w:szCs w:val="24"/>
                <w:highlight w:val="yellow"/>
              </w:rPr>
              <w:t>5120</w:t>
            </w:r>
          </w:p>
        </w:tc>
        <w:tc>
          <w:tcPr>
            <w:tcW w:w="1807" w:type="dxa"/>
            <w:shd w:val="clear" w:color="auto" w:fill="auto"/>
          </w:tcPr>
          <w:p w:rsidR="00FA72E3" w:rsidRPr="003236E8" w:rsidRDefault="00E63B2D" w:rsidP="003165EB">
            <w:pPr>
              <w:jc w:val="center"/>
              <w:rPr>
                <w:rFonts w:ascii="Times New Roman" w:hAnsi="Times New Roman"/>
                <w:bCs/>
                <w:highlight w:val="yellow"/>
              </w:rPr>
            </w:pPr>
            <w:r>
              <w:rPr>
                <w:rFonts w:ascii="Times New Roman" w:hAnsi="Times New Roman"/>
                <w:bCs/>
                <w:highlight w:val="yellow"/>
              </w:rPr>
              <w:t>Состоит в реестре муниципальной казны</w:t>
            </w:r>
          </w:p>
        </w:tc>
      </w:tr>
    </w:tbl>
    <w:p w:rsidR="004C5469" w:rsidRPr="00270984" w:rsidRDefault="004C5469" w:rsidP="004C5469">
      <w:pPr>
        <w:widowControl w:val="0"/>
        <w:autoSpaceDE w:val="0"/>
        <w:autoSpaceDN w:val="0"/>
        <w:spacing w:after="0" w:line="240" w:lineRule="auto"/>
        <w:jc w:val="both"/>
        <w:rPr>
          <w:rFonts w:ascii="Times New Roman" w:hAnsi="Times New Roman"/>
          <w:sz w:val="28"/>
          <w:szCs w:val="28"/>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3165EB">
      <w:pPr>
        <w:widowControl w:val="0"/>
        <w:autoSpaceDE w:val="0"/>
        <w:autoSpaceDN w:val="0"/>
        <w:spacing w:after="0" w:line="240" w:lineRule="auto"/>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Default="004C5469" w:rsidP="008C2888">
      <w:pPr>
        <w:widowControl w:val="0"/>
        <w:autoSpaceDE w:val="0"/>
        <w:autoSpaceDN w:val="0"/>
        <w:spacing w:after="0" w:line="240" w:lineRule="auto"/>
        <w:rPr>
          <w:rFonts w:ascii="Times New Roman" w:eastAsia="Times New Roman" w:hAnsi="Times New Roman"/>
          <w:sz w:val="28"/>
          <w:szCs w:val="28"/>
          <w:lang w:eastAsia="ru-RU"/>
        </w:rPr>
      </w:pPr>
    </w:p>
    <w:p w:rsidR="004C5469" w:rsidRPr="006B1F0D"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6B1F0D">
        <w:rPr>
          <w:rFonts w:ascii="Times New Roman" w:eastAsia="Times New Roman" w:hAnsi="Times New Roman"/>
          <w:sz w:val="28"/>
          <w:szCs w:val="28"/>
          <w:lang w:eastAsia="ru-RU"/>
        </w:rPr>
        <w:t>4</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8C2888" w:rsidRDefault="008C2888" w:rsidP="004C5469">
      <w:pPr>
        <w:pStyle w:val="ConsPlusNormal"/>
        <w:jc w:val="right"/>
      </w:pPr>
      <w:r w:rsidRPr="008C2888">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5469" w:rsidRPr="00270984" w:rsidRDefault="004C5469" w:rsidP="004C5469">
      <w:pPr>
        <w:pStyle w:val="ConsPlusNormal"/>
        <w:jc w:val="center"/>
        <w:rPr>
          <w:b/>
        </w:rPr>
      </w:pPr>
      <w:r w:rsidRPr="00270984">
        <w:rPr>
          <w:b/>
        </w:rPr>
        <w:t xml:space="preserve">на территории </w:t>
      </w:r>
      <w:r w:rsidR="008C2888" w:rsidRPr="008C2888">
        <w:rPr>
          <w:b/>
        </w:rPr>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529"/>
      <w:bookmarkEnd w:id="6"/>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5469" w:rsidRPr="00270984" w:rsidRDefault="004C5469" w:rsidP="004C5469">
      <w:pPr>
        <w:pStyle w:val="ConsPlusNormal"/>
        <w:jc w:val="center"/>
      </w:pPr>
      <w:r w:rsidRPr="00270984">
        <w:t>нестационарного торгового объекта на территории</w:t>
      </w:r>
    </w:p>
    <w:p w:rsidR="004C5469" w:rsidRPr="008C2888" w:rsidRDefault="008C2888" w:rsidP="004C5469">
      <w:pPr>
        <w:pStyle w:val="ConsPlusNormal"/>
        <w:jc w:val="center"/>
        <w:rPr>
          <w:u w:val="single"/>
        </w:rPr>
      </w:pPr>
      <w:r w:rsidRPr="008C2888">
        <w:rPr>
          <w:u w:val="single"/>
        </w:rPr>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                                           «__» _________ 20__ г.</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действующего</w:t>
      </w:r>
      <w:proofErr w:type="gramEnd"/>
      <w:r w:rsidRPr="00270984">
        <w:rPr>
          <w:rFonts w:ascii="Times New Roman" w:eastAsia="Times New Roman" w:hAnsi="Times New Roman"/>
          <w:sz w:val="28"/>
          <w:szCs w:val="28"/>
          <w:lang w:eastAsia="ru-RU"/>
        </w:rPr>
        <w:t xml:space="preserve"> на основании 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именуемый  в  дальнейшем  «Хозяйствующий  субъект»,  с  одной  стороны,  и уполномоченный </w:t>
      </w:r>
      <w:proofErr w:type="gramStart"/>
      <w:r w:rsidRPr="00270984">
        <w:rPr>
          <w:rFonts w:ascii="Times New Roman" w:eastAsia="Times New Roman" w:hAnsi="Times New Roman"/>
          <w:sz w:val="28"/>
          <w:szCs w:val="28"/>
          <w:lang w:eastAsia="ru-RU"/>
        </w:rPr>
        <w:t>орган</w:t>
      </w:r>
      <w:proofErr w:type="gramEnd"/>
      <w:r w:rsidRPr="00270984">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w:t>
      </w:r>
      <w:r w:rsidRPr="00270984">
        <w:rPr>
          <w:rFonts w:ascii="Times New Roman" w:eastAsia="Times New Roman" w:hAnsi="Times New Roman"/>
          <w:sz w:val="28"/>
          <w:szCs w:val="28"/>
          <w:lang w:eastAsia="ru-RU"/>
        </w:rPr>
        <w:lastRenderedPageBreak/>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bookmarkStart w:id="7" w:name="P560"/>
      <w:bookmarkEnd w:id="7"/>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270984">
          <w:rPr>
            <w:rStyle w:val="a6"/>
            <w:rFonts w:ascii="Times New Roman" w:eastAsia="Times New Roman" w:hAnsi="Times New Roman"/>
            <w:sz w:val="28"/>
            <w:szCs w:val="28"/>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70984">
        <w:rPr>
          <w:rFonts w:ascii="Times New Roman" w:eastAsia="Times New Roman" w:hAnsi="Times New Roman"/>
          <w:sz w:val="28"/>
          <w:szCs w:val="28"/>
          <w:lang w:eastAsia="ru-RU"/>
        </w:rPr>
        <w:t>на</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хозяйствующих</w:t>
      </w:r>
      <w:proofErr w:type="gramEnd"/>
      <w:r w:rsidRPr="00270984">
        <w:rPr>
          <w:rFonts w:ascii="Times New Roman" w:eastAsia="Times New Roman" w:hAnsi="Times New Roman"/>
          <w:sz w:val="28"/>
          <w:szCs w:val="28"/>
          <w:lang w:eastAsia="ru-RU"/>
        </w:rPr>
        <w:t xml:space="preserve"> субъектов, заключивших договор, предусматривающий передачу прав и обязанностей по настоящему Договору. </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срок, не превышающий </w:t>
      </w:r>
      <w:r w:rsidRPr="00270984">
        <w:rPr>
          <w:rFonts w:ascii="Times New Roman" w:eastAsia="Times New Roman" w:hAnsi="Times New Roman"/>
          <w:sz w:val="28"/>
          <w:szCs w:val="28"/>
          <w:lang w:eastAsia="ru-RU"/>
        </w:rPr>
        <w:lastRenderedPageBreak/>
        <w:t>___ дней, обеспечить демонтаж и вывоз объекта с места его размещения.</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2.2.1. </w:t>
      </w:r>
      <w:proofErr w:type="gramStart"/>
      <w:r w:rsidRPr="00270984">
        <w:rPr>
          <w:rFonts w:ascii="Times New Roman" w:eastAsia="Times New Roman" w:hAnsi="Times New Roman"/>
          <w:sz w:val="28"/>
          <w:szCs w:val="28"/>
          <w:lang w:eastAsia="ru-RU"/>
        </w:rPr>
        <w:t>Разместить нестационарный торговый объект соответствующий условиям настоящего Договора в месте, предусм</w:t>
      </w:r>
      <w:proofErr w:type="gramEnd"/>
      <w:r w:rsidRPr="00270984">
        <w:rPr>
          <w:rFonts w:ascii="Times New Roman" w:eastAsia="Times New Roman" w:hAnsi="Times New Roman"/>
          <w:sz w:val="28"/>
          <w:szCs w:val="28"/>
          <w:lang w:eastAsia="ru-RU"/>
        </w:rPr>
        <w:t>отренном Договором;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2.2.2. Передавать свои права по настоящему Договору третьим лицам.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4C5469"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 Уполномоченный орган имеет право:</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10"/>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11"/>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12"/>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3.4. Перечисление НДС осуществляется Хозяйствующим субъектом </w:t>
      </w:r>
      <w:r w:rsidRPr="00270984">
        <w:rPr>
          <w:rFonts w:ascii="Times New Roman" w:eastAsia="Times New Roman" w:hAnsi="Times New Roman"/>
          <w:sz w:val="28"/>
          <w:szCs w:val="28"/>
          <w:lang w:eastAsia="ru-RU"/>
        </w:rPr>
        <w:lastRenderedPageBreak/>
        <w:t>самостоятельно в соответствии с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13"/>
      </w:r>
      <w:r w:rsidRPr="00270984">
        <w:rPr>
          <w:rFonts w:ascii="Times New Roman" w:eastAsia="Times New Roman" w:hAnsi="Times New Roman"/>
          <w:sz w:val="28"/>
          <w:szCs w:val="28"/>
          <w:lang w:eastAsia="ru-RU"/>
        </w:rPr>
        <w:t>.</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размещение объекта в определенном месте не соответствует требованиям действующего законодательства;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Договора в одностороннем порядке;</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w:t>
      </w:r>
      <w:proofErr w:type="gramStart"/>
      <w:r w:rsidRPr="00270984">
        <w:rPr>
          <w:rFonts w:ascii="Times New Roman" w:eastAsia="Times New Roman" w:hAnsi="Times New Roman"/>
          <w:sz w:val="28"/>
          <w:szCs w:val="28"/>
          <w:lang w:eastAsia="ru-RU"/>
        </w:rPr>
        <w:t>размещение</w:t>
      </w:r>
      <w:proofErr w:type="gramEnd"/>
      <w:r w:rsidRPr="00270984">
        <w:rPr>
          <w:rFonts w:ascii="Times New Roman" w:eastAsia="Times New Roman" w:hAnsi="Times New Roman"/>
          <w:sz w:val="28"/>
          <w:szCs w:val="28"/>
          <w:lang w:eastAsia="ru-RU"/>
        </w:rPr>
        <w:t xml:space="preserve"> может быть расторгнут досрочно в одностороннем порядке в следующих случаях:</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14"/>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5.2.5. не размещение Хозяйствующим субъектом в месте, определенном Договором, объекта, в течение ___ месяцев </w:t>
      </w:r>
      <w:proofErr w:type="gramStart"/>
      <w:r w:rsidRPr="00270984">
        <w:rPr>
          <w:rFonts w:ascii="Times New Roman" w:eastAsia="Times New Roman" w:hAnsi="Times New Roman"/>
          <w:sz w:val="28"/>
          <w:szCs w:val="28"/>
          <w:lang w:eastAsia="ru-RU"/>
        </w:rPr>
        <w:t>с даты заключения</w:t>
      </w:r>
      <w:proofErr w:type="gramEnd"/>
      <w:r w:rsidRPr="00270984">
        <w:rPr>
          <w:rFonts w:ascii="Times New Roman" w:eastAsia="Times New Roman" w:hAnsi="Times New Roman"/>
          <w:sz w:val="28"/>
          <w:szCs w:val="28"/>
          <w:lang w:eastAsia="ru-RU"/>
        </w:rPr>
        <w:t xml:space="preserve">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4C5469"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4C5469" w:rsidRPr="00270984"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4C5469" w:rsidRPr="00270984" w:rsidTr="006B1F0D">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r>
      <w:tr w:rsidR="004C5469" w:rsidRPr="00270984" w:rsidTr="006B1F0D">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r>
      <w:tr w:rsidR="004C5469" w:rsidRPr="00270984"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4C5469" w:rsidRPr="00D70961"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D70961"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4C5469" w:rsidRPr="00D70961"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6B1F0D" w:rsidRDefault="006B1F0D"/>
    <w:sectPr w:rsidR="006B1F0D" w:rsidSect="006B1F0D">
      <w:headerReference w:type="even" r:id="rId16"/>
      <w:headerReference w:type="default" r:id="rId17"/>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6E" w:rsidRDefault="0096756E" w:rsidP="004C5469">
      <w:pPr>
        <w:spacing w:after="0" w:line="240" w:lineRule="auto"/>
      </w:pPr>
      <w:r>
        <w:separator/>
      </w:r>
    </w:p>
  </w:endnote>
  <w:endnote w:type="continuationSeparator" w:id="0">
    <w:p w:rsidR="0096756E" w:rsidRDefault="0096756E" w:rsidP="004C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6E" w:rsidRDefault="0096756E" w:rsidP="004C5469">
      <w:pPr>
        <w:spacing w:after="0" w:line="240" w:lineRule="auto"/>
      </w:pPr>
      <w:r>
        <w:separator/>
      </w:r>
    </w:p>
  </w:footnote>
  <w:footnote w:type="continuationSeparator" w:id="0">
    <w:p w:rsidR="0096756E" w:rsidRDefault="0096756E" w:rsidP="004C5469">
      <w:pPr>
        <w:spacing w:after="0" w:line="240" w:lineRule="auto"/>
      </w:pPr>
      <w:r>
        <w:continuationSeparator/>
      </w:r>
    </w:p>
  </w:footnote>
  <w:footnote w:id="1">
    <w:p w:rsidR="008C2888" w:rsidRPr="002B7B90" w:rsidRDefault="008C2888" w:rsidP="00953268">
      <w:pPr>
        <w:pStyle w:val="a3"/>
        <w:spacing w:after="0" w:line="240" w:lineRule="auto"/>
        <w:rPr>
          <w:rFonts w:ascii="Times New Roman" w:hAnsi="Times New Roman"/>
          <w:i/>
        </w:rPr>
      </w:pPr>
      <w:r w:rsidRPr="00270984">
        <w:rPr>
          <w:rStyle w:val="a5"/>
          <w:rFonts w:ascii="Times New Roman" w:hAnsi="Times New Roman"/>
          <w:i/>
        </w:rPr>
        <w:footnoteRef/>
      </w:r>
      <w:r w:rsidRPr="00270984">
        <w:rPr>
          <w:rFonts w:ascii="Times New Roman" w:hAnsi="Times New Roman"/>
          <w:i/>
        </w:rPr>
        <w:t xml:space="preserve"> Абзац указывается в муниципальных правовых актах муниципальных образований, органы местного самоуправления которых уполномочены распоряжаться земельными участками, государственная собственность на которые не разграничена</w:t>
      </w:r>
    </w:p>
  </w:footnote>
  <w:footnote w:id="2">
    <w:p w:rsidR="008C2888" w:rsidRPr="002B7B90" w:rsidRDefault="008C2888" w:rsidP="00953268">
      <w:pPr>
        <w:pStyle w:val="a3"/>
        <w:spacing w:after="0" w:line="240" w:lineRule="auto"/>
        <w:jc w:val="both"/>
        <w:rPr>
          <w:rFonts w:ascii="Times New Roman" w:hAnsi="Times New Roman"/>
          <w:i/>
        </w:rPr>
      </w:pPr>
      <w:r w:rsidRPr="002B7B90">
        <w:rPr>
          <w:rStyle w:val="a5"/>
          <w:rFonts w:ascii="Times New Roman" w:hAnsi="Times New Roman"/>
          <w:i/>
        </w:rPr>
        <w:footnoteRef/>
      </w:r>
      <w:r w:rsidRPr="002B7B90">
        <w:rPr>
          <w:rFonts w:ascii="Times New Roman" w:hAnsi="Times New Roman"/>
          <w:i/>
        </w:rPr>
        <w:t xml:space="preserve"> </w:t>
      </w:r>
      <w:r w:rsidRPr="002B7B90">
        <w:rPr>
          <w:rFonts w:ascii="Times New Roman" w:eastAsia="Times New Roman" w:hAnsi="Times New Roman"/>
          <w:i/>
          <w:lang w:eastAsia="ru-RU"/>
        </w:rPr>
        <w:t>В качестве уполномоченного органа может быть определено структурное подразделение местной администрации</w:t>
      </w:r>
    </w:p>
  </w:footnote>
  <w:footnote w:id="3">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Органы местного самоуправления могут предусмотреть и иные случаи заключения Договора на размещение без предоставления торгов, при условии соблюдения положений Федерального закона от 26.07.2006 N 135-ФЗ "О защите конкуренции". При включении таких случаев в Порядок, необходимо предусматривать для каждого случая порядок его реализации.</w:t>
      </w:r>
    </w:p>
    <w:p w:rsidR="008C2888" w:rsidRDefault="008C2888" w:rsidP="00953268">
      <w:pPr>
        <w:pStyle w:val="a3"/>
      </w:pPr>
    </w:p>
  </w:footnote>
  <w:footnote w:id="4">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Органы местного самоуправления могут предусмотреть и иные случаи предоставления хозяйствующему субъекту компенсационного места, при условии соблюдения положений Федерального закона от 26.07.2006 N 135-ФЗ "О защите конкуренции".</w:t>
      </w:r>
    </w:p>
  </w:footnote>
  <w:footnote w:id="5">
    <w:p w:rsidR="008C2888" w:rsidRPr="00F479DD" w:rsidRDefault="008C2888" w:rsidP="00953268">
      <w:pPr>
        <w:pStyle w:val="a3"/>
        <w:spacing w:after="0" w:line="240" w:lineRule="auto"/>
        <w:rPr>
          <w:rFonts w:ascii="Times New Roman" w:hAnsi="Times New Roman"/>
          <w:i/>
        </w:rPr>
      </w:pPr>
      <w:r w:rsidRPr="00F479DD">
        <w:rPr>
          <w:rStyle w:val="a5"/>
          <w:rFonts w:ascii="Times New Roman" w:hAnsi="Times New Roman"/>
          <w:i/>
        </w:rPr>
        <w:footnoteRef/>
      </w:r>
      <w:r w:rsidRPr="00F479DD">
        <w:rPr>
          <w:rFonts w:ascii="Times New Roman" w:hAnsi="Times New Roman"/>
          <w:i/>
        </w:rPr>
        <w:t xml:space="preserve"> Абзац включается в муниципальные правовые акты муниципальных районов и городских (сельских) поселений</w:t>
      </w:r>
    </w:p>
  </w:footnote>
  <w:footnote w:id="6">
    <w:p w:rsidR="008C2888" w:rsidRPr="003C7316" w:rsidRDefault="008C2888" w:rsidP="00953268">
      <w:pPr>
        <w:pStyle w:val="a3"/>
        <w:spacing w:after="0" w:line="240" w:lineRule="auto"/>
        <w:rPr>
          <w:rFonts w:ascii="Times New Roman" w:hAnsi="Times New Roman"/>
          <w:i/>
        </w:rPr>
      </w:pPr>
      <w:r w:rsidRPr="00270984">
        <w:rPr>
          <w:rStyle w:val="a5"/>
          <w:rFonts w:ascii="Times New Roman" w:hAnsi="Times New Roman"/>
          <w:i/>
        </w:rPr>
        <w:footnoteRef/>
      </w:r>
      <w:r w:rsidRPr="00270984">
        <w:rPr>
          <w:rFonts w:ascii="Times New Roman" w:hAnsi="Times New Roman"/>
          <w:i/>
        </w:rPr>
        <w:t xml:space="preserve"> Абзац подлежит включению в муниципальный нормативный правовой акт муниципального района</w:t>
      </w:r>
    </w:p>
  </w:footnote>
  <w:footnote w:id="7">
    <w:p w:rsidR="008C2888" w:rsidRPr="00270984" w:rsidRDefault="008C2888" w:rsidP="00953268">
      <w:pPr>
        <w:pStyle w:val="a3"/>
        <w:spacing w:after="0" w:line="240" w:lineRule="auto"/>
        <w:rPr>
          <w:rFonts w:ascii="Times New Roman" w:hAnsi="Times New Roman"/>
        </w:rPr>
      </w:pPr>
      <w:r w:rsidRPr="00270984">
        <w:rPr>
          <w:rStyle w:val="a5"/>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8">
    <w:p w:rsidR="008C2888" w:rsidRPr="00270984" w:rsidRDefault="008C2888" w:rsidP="00953268">
      <w:pPr>
        <w:pStyle w:val="a3"/>
        <w:spacing w:after="0" w:line="240" w:lineRule="auto"/>
        <w:rPr>
          <w:rFonts w:ascii="Times New Roman" w:hAnsi="Times New Roman"/>
        </w:rPr>
      </w:pPr>
      <w:r w:rsidRPr="00270984">
        <w:rPr>
          <w:rStyle w:val="a5"/>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9">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Указанный порядок перечисления платы является примерным, органы местного самоуправления могут установить иной порядок перечисления платы по Договору на размещение. В случае установления иного порядка перечисления платы, необходимо также учесть эти изменения в форме Договора на размещение.</w:t>
      </w:r>
    </w:p>
  </w:footnote>
  <w:footnote w:id="10">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1">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2">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13">
    <w:p w:rsidR="008C2888" w:rsidRPr="00EB0E6A" w:rsidRDefault="008C2888" w:rsidP="004C5469">
      <w:pPr>
        <w:pStyle w:val="a3"/>
        <w:spacing w:after="0" w:line="240" w:lineRule="auto"/>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14">
    <w:p w:rsidR="008C2888" w:rsidRPr="00EB0E6A" w:rsidRDefault="008C2888" w:rsidP="004C5469">
      <w:pPr>
        <w:pStyle w:val="a3"/>
        <w:spacing w:after="0" w:line="240" w:lineRule="auto"/>
        <w:jc w:val="both"/>
        <w:rPr>
          <w:i/>
        </w:rPr>
      </w:pPr>
      <w:r w:rsidRPr="00EB0E6A">
        <w:rPr>
          <w:rStyle w:val="a5"/>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88" w:rsidRDefault="00A4765A" w:rsidP="006B1F0D">
    <w:pPr>
      <w:pStyle w:val="a7"/>
      <w:framePr w:wrap="around" w:vAnchor="text" w:hAnchor="margin" w:xAlign="center" w:y="1"/>
      <w:rPr>
        <w:rStyle w:val="a9"/>
      </w:rPr>
    </w:pPr>
    <w:r>
      <w:rPr>
        <w:rStyle w:val="a9"/>
      </w:rPr>
      <w:fldChar w:fldCharType="begin"/>
    </w:r>
    <w:r w:rsidR="008C2888">
      <w:rPr>
        <w:rStyle w:val="a9"/>
      </w:rPr>
      <w:instrText xml:space="preserve">PAGE  </w:instrText>
    </w:r>
    <w:r>
      <w:rPr>
        <w:rStyle w:val="a9"/>
      </w:rPr>
      <w:fldChar w:fldCharType="end"/>
    </w:r>
  </w:p>
  <w:p w:rsidR="008C2888" w:rsidRDefault="008C28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88" w:rsidRDefault="00A4765A" w:rsidP="006B1F0D">
    <w:pPr>
      <w:pStyle w:val="a7"/>
      <w:framePr w:wrap="around" w:vAnchor="text" w:hAnchor="margin" w:xAlign="center" w:y="1"/>
      <w:rPr>
        <w:rStyle w:val="a9"/>
      </w:rPr>
    </w:pPr>
    <w:r>
      <w:rPr>
        <w:rStyle w:val="a9"/>
      </w:rPr>
      <w:fldChar w:fldCharType="begin"/>
    </w:r>
    <w:r w:rsidR="008C2888">
      <w:rPr>
        <w:rStyle w:val="a9"/>
      </w:rPr>
      <w:instrText xml:space="preserve">PAGE  </w:instrText>
    </w:r>
    <w:r>
      <w:rPr>
        <w:rStyle w:val="a9"/>
      </w:rPr>
      <w:fldChar w:fldCharType="separate"/>
    </w:r>
    <w:r w:rsidR="006957B9">
      <w:rPr>
        <w:rStyle w:val="a9"/>
        <w:noProof/>
      </w:rPr>
      <w:t>30</w:t>
    </w:r>
    <w:r>
      <w:rPr>
        <w:rStyle w:val="a9"/>
      </w:rPr>
      <w:fldChar w:fldCharType="end"/>
    </w:r>
  </w:p>
  <w:p w:rsidR="008C2888" w:rsidRDefault="008C28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1A7"/>
    <w:multiLevelType w:val="hybridMultilevel"/>
    <w:tmpl w:val="8FD8C178"/>
    <w:lvl w:ilvl="0" w:tplc="A42C9F94">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C5469"/>
    <w:rsid w:val="0000484F"/>
    <w:rsid w:val="00022FC5"/>
    <w:rsid w:val="00035114"/>
    <w:rsid w:val="000401BB"/>
    <w:rsid w:val="000B016E"/>
    <w:rsid w:val="00181C77"/>
    <w:rsid w:val="002F353C"/>
    <w:rsid w:val="003165EB"/>
    <w:rsid w:val="003236E8"/>
    <w:rsid w:val="003241FA"/>
    <w:rsid w:val="003550E8"/>
    <w:rsid w:val="00370B17"/>
    <w:rsid w:val="004174C0"/>
    <w:rsid w:val="004C5469"/>
    <w:rsid w:val="00515EC6"/>
    <w:rsid w:val="00520C9E"/>
    <w:rsid w:val="00531017"/>
    <w:rsid w:val="00551F45"/>
    <w:rsid w:val="00554FE4"/>
    <w:rsid w:val="005E1AC6"/>
    <w:rsid w:val="00614FEB"/>
    <w:rsid w:val="006177E7"/>
    <w:rsid w:val="006351CE"/>
    <w:rsid w:val="006957B9"/>
    <w:rsid w:val="006B1F0D"/>
    <w:rsid w:val="00767016"/>
    <w:rsid w:val="00787AC6"/>
    <w:rsid w:val="007E120C"/>
    <w:rsid w:val="00843721"/>
    <w:rsid w:val="00874C89"/>
    <w:rsid w:val="00887276"/>
    <w:rsid w:val="008A2C9F"/>
    <w:rsid w:val="008C2888"/>
    <w:rsid w:val="00953268"/>
    <w:rsid w:val="0096756E"/>
    <w:rsid w:val="009D7418"/>
    <w:rsid w:val="00A4765A"/>
    <w:rsid w:val="00A5455E"/>
    <w:rsid w:val="00B31330"/>
    <w:rsid w:val="00BB20D8"/>
    <w:rsid w:val="00CC108C"/>
    <w:rsid w:val="00CC39DB"/>
    <w:rsid w:val="00CC43D2"/>
    <w:rsid w:val="00D0230D"/>
    <w:rsid w:val="00DB7B47"/>
    <w:rsid w:val="00E63B2D"/>
    <w:rsid w:val="00E67039"/>
    <w:rsid w:val="00EC41B0"/>
    <w:rsid w:val="00EE5A0C"/>
    <w:rsid w:val="00EF6A22"/>
    <w:rsid w:val="00FA72E3"/>
    <w:rsid w:val="00FB5354"/>
    <w:rsid w:val="00FD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69"/>
    <w:rPr>
      <w:rFonts w:ascii="Calibri" w:eastAsia="Calibri" w:hAnsi="Calibri" w:cs="Times New Roman"/>
    </w:rPr>
  </w:style>
  <w:style w:type="paragraph" w:styleId="1">
    <w:name w:val="heading 1"/>
    <w:basedOn w:val="a"/>
    <w:next w:val="a"/>
    <w:link w:val="10"/>
    <w:qFormat/>
    <w:rsid w:val="004C5469"/>
    <w:pPr>
      <w:keepNext/>
      <w:spacing w:after="0" w:line="240" w:lineRule="auto"/>
      <w:jc w:val="center"/>
      <w:outlineLvl w:val="0"/>
    </w:pPr>
    <w:rPr>
      <w:rFonts w:ascii="Times New Roman" w:eastAsia="Times New Roman" w:hAnsi="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469"/>
    <w:rPr>
      <w:rFonts w:ascii="Times New Roman" w:eastAsia="Times New Roman" w:hAnsi="Times New Roman" w:cs="Times New Roman"/>
      <w:b/>
      <w:sz w:val="32"/>
      <w:szCs w:val="24"/>
      <w:lang w:eastAsia="ru-RU"/>
    </w:rPr>
  </w:style>
  <w:style w:type="paragraph" w:styleId="a3">
    <w:name w:val="footnote text"/>
    <w:basedOn w:val="a"/>
    <w:link w:val="a4"/>
    <w:uiPriority w:val="99"/>
    <w:unhideWhenUsed/>
    <w:rsid w:val="004C5469"/>
    <w:rPr>
      <w:sz w:val="20"/>
      <w:szCs w:val="20"/>
    </w:rPr>
  </w:style>
  <w:style w:type="character" w:customStyle="1" w:styleId="a4">
    <w:name w:val="Текст сноски Знак"/>
    <w:basedOn w:val="a0"/>
    <w:link w:val="a3"/>
    <w:uiPriority w:val="99"/>
    <w:rsid w:val="004C5469"/>
    <w:rPr>
      <w:rFonts w:ascii="Calibri" w:eastAsia="Calibri" w:hAnsi="Calibri" w:cs="Times New Roman"/>
      <w:sz w:val="20"/>
      <w:szCs w:val="20"/>
    </w:rPr>
  </w:style>
  <w:style w:type="character" w:styleId="a5">
    <w:name w:val="footnote reference"/>
    <w:uiPriority w:val="99"/>
    <w:unhideWhenUsed/>
    <w:rsid w:val="004C5469"/>
    <w:rPr>
      <w:vertAlign w:val="superscript"/>
    </w:rPr>
  </w:style>
  <w:style w:type="character" w:styleId="a6">
    <w:name w:val="Hyperlink"/>
    <w:uiPriority w:val="99"/>
    <w:unhideWhenUsed/>
    <w:rsid w:val="004C5469"/>
    <w:rPr>
      <w:color w:val="0000FF"/>
      <w:u w:val="single"/>
    </w:rPr>
  </w:style>
  <w:style w:type="paragraph" w:customStyle="1" w:styleId="ConsPlusNormal">
    <w:name w:val="ConsPlusNormal"/>
    <w:rsid w:val="004C54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C546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header"/>
    <w:basedOn w:val="a"/>
    <w:link w:val="a8"/>
    <w:rsid w:val="004C5469"/>
    <w:pPr>
      <w:tabs>
        <w:tab w:val="center" w:pos="4677"/>
        <w:tab w:val="right" w:pos="9355"/>
      </w:tabs>
    </w:pPr>
  </w:style>
  <w:style w:type="character" w:customStyle="1" w:styleId="a8">
    <w:name w:val="Верхний колонтитул Знак"/>
    <w:basedOn w:val="a0"/>
    <w:link w:val="a7"/>
    <w:rsid w:val="004C5469"/>
    <w:rPr>
      <w:rFonts w:ascii="Calibri" w:eastAsia="Calibri" w:hAnsi="Calibri" w:cs="Times New Roman"/>
    </w:rPr>
  </w:style>
  <w:style w:type="character" w:styleId="a9">
    <w:name w:val="page number"/>
    <w:basedOn w:val="a0"/>
    <w:rsid w:val="004C5469"/>
  </w:style>
  <w:style w:type="paragraph" w:styleId="aa">
    <w:name w:val="List Paragraph"/>
    <w:basedOn w:val="a"/>
    <w:uiPriority w:val="34"/>
    <w:qFormat/>
    <w:rsid w:val="006957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aman_berez@mail.ru"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4318D82DF1C247C16FC6AFF790B26C362DD99P14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19</cp:revision>
  <cp:lastPrinted>2016-07-01T12:29:00Z</cp:lastPrinted>
  <dcterms:created xsi:type="dcterms:W3CDTF">2016-05-31T12:08:00Z</dcterms:created>
  <dcterms:modified xsi:type="dcterms:W3CDTF">2016-07-01T12:30:00Z</dcterms:modified>
</cp:coreProperties>
</file>