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F3" w:rsidRPr="006E1A34" w:rsidRDefault="004E42F3" w:rsidP="004E42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b/>
          <w:sz w:val="24"/>
          <w:szCs w:val="24"/>
        </w:rPr>
        <w:t>ПОСТАНОВЛЕНИЕ</w:t>
      </w:r>
    </w:p>
    <w:p w:rsidR="004E42F3" w:rsidRPr="006E1A34" w:rsidRDefault="004E42F3" w:rsidP="004E42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b/>
          <w:sz w:val="24"/>
          <w:szCs w:val="24"/>
        </w:rPr>
        <w:t>ГЛАВЫ БЕРЕЗОВСКОГО  СЕЛЬСКОГО ПОСЕЛЕНИЯ</w:t>
      </w:r>
    </w:p>
    <w:p w:rsidR="004E42F3" w:rsidRPr="006E1A34" w:rsidRDefault="004E42F3" w:rsidP="004E42F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b/>
          <w:sz w:val="24"/>
          <w:szCs w:val="24"/>
        </w:rPr>
        <w:t>ДАНИЛОВСКОГО МУНИЦИПАЛЬНОГО РАЙОНА ВОЛГОГРАДСКОЙ ОБЛАСТИ</w:t>
      </w:r>
    </w:p>
    <w:p w:rsidR="004E42F3" w:rsidRPr="006E1A34" w:rsidRDefault="004E42F3" w:rsidP="004E42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42F3" w:rsidRPr="006E1A34" w:rsidRDefault="004E42F3" w:rsidP="004E42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E42F3" w:rsidRPr="006E1A34" w:rsidRDefault="004E42F3" w:rsidP="004E42F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E42F3" w:rsidRPr="006E1A34" w:rsidRDefault="004E42F3" w:rsidP="004E42F3">
      <w:pPr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>от  24.</w:t>
      </w:r>
      <w:r w:rsidR="009E138F">
        <w:rPr>
          <w:rFonts w:ascii="Arial" w:hAnsi="Arial" w:cs="Arial"/>
          <w:sz w:val="24"/>
          <w:szCs w:val="24"/>
        </w:rPr>
        <w:t>03</w:t>
      </w:r>
      <w:r w:rsidRPr="006E1A34">
        <w:rPr>
          <w:rFonts w:ascii="Arial" w:hAnsi="Arial" w:cs="Arial"/>
          <w:sz w:val="24"/>
          <w:szCs w:val="24"/>
        </w:rPr>
        <w:t>.2020 г.</w:t>
      </w:r>
      <w:r w:rsidRPr="006E1A34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  <w:t>№</w:t>
      </w:r>
      <w:r w:rsidRPr="006E1A34">
        <w:rPr>
          <w:rFonts w:ascii="Arial" w:hAnsi="Arial" w:cs="Arial"/>
          <w:b/>
          <w:sz w:val="24"/>
          <w:szCs w:val="24"/>
        </w:rPr>
        <w:t xml:space="preserve"> </w:t>
      </w:r>
      <w:r w:rsidR="00EB5440">
        <w:rPr>
          <w:rFonts w:ascii="Arial" w:hAnsi="Arial" w:cs="Arial"/>
          <w:b/>
          <w:sz w:val="24"/>
          <w:szCs w:val="24"/>
        </w:rPr>
        <w:t>24</w:t>
      </w:r>
      <w:bookmarkStart w:id="0" w:name="_GoBack"/>
      <w:bookmarkEnd w:id="0"/>
    </w:p>
    <w:p w:rsidR="004E42F3" w:rsidRPr="006E1A34" w:rsidRDefault="004E42F3" w:rsidP="004E4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42F3" w:rsidRPr="006E1A34" w:rsidRDefault="004E42F3" w:rsidP="004E4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b/>
          <w:sz w:val="24"/>
          <w:szCs w:val="24"/>
        </w:rPr>
        <w:t>«О внесении изменений в постановление № 89 от 20.10.2016</w:t>
      </w:r>
    </w:p>
    <w:p w:rsidR="004E42F3" w:rsidRPr="006E1A34" w:rsidRDefault="004E42F3" w:rsidP="004E42F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1A34">
        <w:rPr>
          <w:rFonts w:ascii="Arial" w:hAnsi="Arial" w:cs="Arial"/>
          <w:b/>
          <w:sz w:val="24"/>
          <w:szCs w:val="24"/>
        </w:rPr>
        <w:t xml:space="preserve"> « Об образовании антинаркотической комиссии                                                                  по профилактике наркомании, минимизации                                                                          и ликвидации последствий её проявлений»</w:t>
      </w:r>
    </w:p>
    <w:p w:rsidR="004E42F3" w:rsidRPr="006E1A34" w:rsidRDefault="004E42F3" w:rsidP="004E42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2F3" w:rsidRPr="006E1A34" w:rsidRDefault="004E42F3" w:rsidP="004E42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A3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Указом Президента РФ № 690 от 09.06.2010г. «Об утверждении Стратегии государственной антинаркотической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Березовского сельского поселения </w:t>
      </w:r>
    </w:p>
    <w:p w:rsidR="004E42F3" w:rsidRPr="006E1A34" w:rsidRDefault="004E42F3" w:rsidP="004E42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42F3" w:rsidRPr="006E1A34" w:rsidRDefault="004E42F3" w:rsidP="004E42F3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E1A34">
        <w:rPr>
          <w:rFonts w:ascii="Arial" w:hAnsi="Arial" w:cs="Arial"/>
          <w:b/>
          <w:sz w:val="24"/>
          <w:szCs w:val="24"/>
        </w:rPr>
        <w:t>П</w:t>
      </w:r>
      <w:proofErr w:type="gramEnd"/>
      <w:r w:rsidRPr="006E1A34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4E42F3" w:rsidRPr="006E1A34" w:rsidRDefault="004E42F3" w:rsidP="004E42F3">
      <w:pPr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4E42F3" w:rsidRPr="006E1A34" w:rsidRDefault="004E42F3" w:rsidP="004E42F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>Внести изменения в Постановление  администрации Березовского сельского поселения от 20.10.2016 № 89  «Об образовании антинаркотической комиссии  по профилактике наркомании, минимизации  и ликвидации последствий её проявлений»:</w:t>
      </w:r>
    </w:p>
    <w:p w:rsidR="004E42F3" w:rsidRPr="006E1A34" w:rsidRDefault="004E42F3" w:rsidP="004E42F3">
      <w:pPr>
        <w:pStyle w:val="a3"/>
        <w:ind w:left="218"/>
        <w:rPr>
          <w:rFonts w:ascii="Arial" w:hAnsi="Arial" w:cs="Arial"/>
          <w:b/>
          <w:sz w:val="24"/>
          <w:szCs w:val="24"/>
        </w:rPr>
      </w:pPr>
    </w:p>
    <w:p w:rsidR="004E42F3" w:rsidRPr="006E1A34" w:rsidRDefault="004E42F3" w:rsidP="004E42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 xml:space="preserve">   а) вывести из состава комиссии </w:t>
      </w:r>
    </w:p>
    <w:p w:rsidR="004E42F3" w:rsidRPr="006E1A34" w:rsidRDefault="009E138F" w:rsidP="004E42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Степанову Елену Петровну</w:t>
      </w:r>
    </w:p>
    <w:p w:rsidR="004E42F3" w:rsidRPr="006E1A34" w:rsidRDefault="004E42F3" w:rsidP="004E42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2F3" w:rsidRPr="006E1A34" w:rsidRDefault="004E42F3" w:rsidP="004E42F3">
      <w:pPr>
        <w:spacing w:after="0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 xml:space="preserve">   б) ввести в состав комиссии</w:t>
      </w:r>
    </w:p>
    <w:p w:rsidR="004E42F3" w:rsidRPr="006E1A34" w:rsidRDefault="009E138F" w:rsidP="004E42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Политову Елену Викторовну</w:t>
      </w:r>
      <w:r w:rsidR="004E42F3" w:rsidRPr="006E1A34">
        <w:rPr>
          <w:rFonts w:ascii="Arial" w:hAnsi="Arial" w:cs="Arial"/>
          <w:sz w:val="24"/>
          <w:szCs w:val="24"/>
        </w:rPr>
        <w:t xml:space="preserve"> - специалиста 1 категории администрации  Березовского  сельского поселения, назначить секретарем комиссии; </w:t>
      </w:r>
    </w:p>
    <w:p w:rsidR="004E42F3" w:rsidRPr="006E1A34" w:rsidRDefault="004E42F3" w:rsidP="004E42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2F3" w:rsidRPr="006E1A34" w:rsidRDefault="004E42F3" w:rsidP="004E42F3">
      <w:pPr>
        <w:ind w:left="-142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6E1A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E1A34">
        <w:rPr>
          <w:rFonts w:ascii="Arial" w:hAnsi="Arial" w:cs="Arial"/>
          <w:sz w:val="24"/>
          <w:szCs w:val="24"/>
        </w:rPr>
        <w:t xml:space="preserve"> исполнением  постановления  оставляю за собой.</w:t>
      </w: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 xml:space="preserve">Глава Березовского </w:t>
      </w: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</w:rPr>
        <w:t>сельского поселения</w:t>
      </w:r>
      <w:r w:rsidRPr="006E1A34">
        <w:rPr>
          <w:rFonts w:ascii="Arial" w:hAnsi="Arial" w:cs="Arial"/>
          <w:sz w:val="24"/>
          <w:szCs w:val="24"/>
        </w:rPr>
        <w:tab/>
      </w:r>
      <w:r w:rsidRPr="006E1A34">
        <w:rPr>
          <w:rFonts w:ascii="Arial" w:hAnsi="Arial" w:cs="Arial"/>
          <w:sz w:val="24"/>
          <w:szCs w:val="24"/>
        </w:rPr>
        <w:tab/>
        <w:t xml:space="preserve">                   </w:t>
      </w:r>
      <w:r w:rsidRPr="006E1A34">
        <w:rPr>
          <w:rFonts w:ascii="Arial" w:hAnsi="Arial" w:cs="Arial"/>
          <w:sz w:val="24"/>
          <w:szCs w:val="24"/>
        </w:rPr>
        <w:tab/>
        <w:t xml:space="preserve"> </w:t>
      </w:r>
      <w:r w:rsidRPr="006E1A34">
        <w:rPr>
          <w:rFonts w:ascii="Arial" w:hAnsi="Arial" w:cs="Arial"/>
          <w:sz w:val="24"/>
          <w:szCs w:val="24"/>
        </w:rPr>
        <w:tab/>
        <w:t xml:space="preserve">А.А. Малов </w:t>
      </w: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38F" w:rsidRDefault="009E138F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9E138F" w:rsidRDefault="009E138F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>Приложение №1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к постановлению главы администрации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Березовского сельского поселения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от 24.01.2020г. № 8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right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ПОЛОЖЕНИЕ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об антинаркотической комиссии администрации Березовского сельского поселения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</w:rPr>
      </w:pPr>
      <w:r w:rsidRPr="006E1A34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Даниловского муниципального района Волгоградской области</w:t>
      </w:r>
    </w:p>
    <w:p w:rsidR="004E42F3" w:rsidRPr="006E1A34" w:rsidRDefault="004E42F3" w:rsidP="004E42F3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4E42F3" w:rsidRPr="006E1A34" w:rsidRDefault="004E42F3" w:rsidP="004E42F3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1. Антинаркотическая комиссия Березовского сельского поселения Даниловского муниципального района Волгоградской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области (далее - Комиссия) является органом, осуществляющим координацию деятельности на территории Березовского сельского поселения подразделений местного самоуправления по профилактике наркомании, а также минимизации и ликвидации последствий её проявлений. Комиссия имеет сокращённое название - АНК.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2.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Комиссия в своей деятельности руководствуется Конституцией РФ, федеральными конституционными законами, федеральными законами, указами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и распоряжениями Президента РФ, постановлениями и распоряжениями Правительства РФ, иными нормативными правовыми актами РФ, законами и нормативными правовыми актами Волгоградской области, решениями Государственного антинаркотического комитета, нормативно-правовыми актами Березовского сельского поселения, решениями АНК Волгоградской области, решениями АНК Березовского сельского поселения, а также настоящим положением.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3.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Руководителем Комиссии Березовского сельского поселения Даниловского муниципального района Волгоградской области по должности является глава Березовского сельского поселения.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4. Комиссия осуществляет свою деятельность во взаимодействии с подразделениями территориальных органов федеральных органов исполнительной власти муниципального образования, органами государственной власти Волгоградской области, органами местного самоуправления, АНК Волгоградской области, организациями и общественными объединениями.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5. Основными задачами Комиссии являются: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а) Координация деятельности подразделений территориальных органов федеральных органов исполнительной власти, органов местного самоуправления по профилактике наркомании, а также по минимизации и ликвидации последствий её проявлений.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б) участие в реализации на территории Березовского сельского поселения государственной политики в области противодействия наркомании;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в) мониторинг политических, социально-экономических и иных процессов в Березовском сельском поселении, оказывающих влияние на ситуацию в сфере противодействия наркомании;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г) разработка мер по профилактике наркомании, устранению причин и условий, способствующих её проявлению, осуществлению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контроля за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реализацией этих мер;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д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)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анализ эффективности работы подразделений органов исполнительной власти на территории Березовского сельского поселения, органов местного самоуправления по профилактике наркомании, а также минимизации и ликвидации последствий её проявлений, подготовка решений Комиссии по совершенствованию этой работы;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е) организация взаимодействия органов исполнительной власти на территории Березовского сельского поселения, органов исполнительной власти Волгоградской области и органов местного самоуправления с общественными объединениями и организациями в области противодействия наркомании;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ж) решение иных задач, предусмотренных законодательством РФ, по противодействию наркомании.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6. Для осуществления своих задач Комиссия имеет право: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Березовского сельского поселения, федеральных органов исполнительной власти, органов местного самоуправления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контроль за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их исполнением;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б) запрашивать и получать в установленном порядке необходимые материалы и информацию от органов местного самоуправления, общественных объединений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,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организаций (независимо от форм собственности) и должностных лиц;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в) создавать рабочие органы для изучения вопросов, касающихся профилактики наркомании, минимизации и ликвидации последствий её проявлений, а также для подготовки проектов соответствующих решений Комиссии;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самоуправления, а так же представителей организаций и общественных объединений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( 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с их согласия);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д ) вносить в установленном порядке предложения по вопросам, требующим решения антинаркотической комиссии Волгоградской области.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7. Комиссия строит свою работу во взаимодействии с антинаркотической комиссией Волгоградской области.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8. Комиссия осуществляет свою деятельность на плановой основе в соответствии с регламентом, утверждённым главой Березовского сельского поселения.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9. Комиссия информирует антинаркотическую комиссию Волгоградской области по итогам своей деятельности за год.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10. Заседания Комиссии проводятся не реже одного раза в квартал. В случае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необходимости по решению председателя Комиссии могут проводиться внеочередные заседания Комиссии.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11.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заседании,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12. Заседание Комиссии считается правомочным, если на нём присутствует более половины её членов.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Члены Комиссии обладают равными правами при обсуждении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рассматриваемых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на заседании вопросов.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В зависимости от вопросов, рассматриваемых на заседании Комиссии, к участию в них могут привлекаться иные лица.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13.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Решение Комиссии оформляется протоколами, которые подписываются председателем Комиссии. Для реализации решений Комиссии могут подготавливаться проекты нормативных актов главы Березовского сельского поселения, которые представляются на рассмотрение в установленном порядке.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14. Решения, принимаемые Комиссией в соответствии с её компетенцией, являются обязательными для органов местного самоуправления.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15. Организационное и материально-техническое обеспечение деятельности Комиссии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осуществляется главой Березовского сельского поселения.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Для этих целей глава Новоаннинского муниципального района в пределах своей компетенции назначает должностное лицо (ответственного секретаря АНК), в функциональные обязанности которого входят организация данной деятельности.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16. Основными задачами ответственного секретаря АНК являются: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а) разработка проекта плана работы АНК;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б) обеспечение подготовки и проведения заседаний Комиссии,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 xml:space="preserve">в) обеспечение деятельности Комиссии по 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контролю за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исполнением её решений;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г) получение и анализ информации об общественно-политических, социально-экономических и иных процессах в Березовском сельском поселении, оказывающих влияние на развитие ситуации в сфере профилактики наркомании, выработка предложений Комиссии по устранению причин, способствующих её</w:t>
      </w:r>
      <w:r w:rsidRPr="006E1A34">
        <w:rPr>
          <w:rFonts w:ascii="Arial" w:hAnsi="Arial" w:cs="Arial"/>
          <w:sz w:val="24"/>
          <w:szCs w:val="24"/>
          <w:shd w:val="clear" w:color="auto" w:fill="F2F2EB"/>
        </w:rPr>
        <w:t xml:space="preserve"> 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>проявлению;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д</w:t>
      </w:r>
      <w:proofErr w:type="gramStart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)</w:t>
      </w:r>
      <w:proofErr w:type="gramEnd"/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обеспечение взаимодействия Комиссии с аппаратом антинаркотической комиссией Волгоградской области;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е) организация и координация деятельности рабочих органов Комиссии;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ж) организация и ведение делопроизводства Комиссии.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sz w:val="24"/>
          <w:szCs w:val="24"/>
          <w:shd w:val="clear" w:color="auto" w:fill="FFFFFF" w:themeFill="background1"/>
        </w:rPr>
        <w:br/>
        <w:t>17. 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 муниципального образования, которые участвуют в пределах своей компетенции в противодействии наркомании.</w:t>
      </w:r>
      <w:r w:rsidRPr="006E1A34">
        <w:rPr>
          <w:rStyle w:val="apple-converted-space"/>
          <w:rFonts w:ascii="Arial" w:hAnsi="Arial" w:cs="Arial"/>
          <w:sz w:val="24"/>
          <w:szCs w:val="24"/>
          <w:shd w:val="clear" w:color="auto" w:fill="FFFFFF" w:themeFill="background1"/>
        </w:rPr>
        <w:t> </w:t>
      </w:r>
      <w:r w:rsidRPr="006E1A34">
        <w:rPr>
          <w:rFonts w:ascii="Arial" w:hAnsi="Arial" w:cs="Arial"/>
          <w:color w:val="311619"/>
          <w:sz w:val="24"/>
          <w:szCs w:val="24"/>
          <w:shd w:val="clear" w:color="auto" w:fill="FFFFFF" w:themeFill="background1"/>
        </w:rPr>
        <w:br/>
      </w:r>
    </w:p>
    <w:p w:rsidR="004E42F3" w:rsidRPr="006E1A34" w:rsidRDefault="004E42F3" w:rsidP="004E42F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4E49" w:rsidRPr="006E1A34" w:rsidRDefault="00414E49">
      <w:pPr>
        <w:rPr>
          <w:rFonts w:ascii="Arial" w:hAnsi="Arial" w:cs="Arial"/>
        </w:rPr>
      </w:pPr>
    </w:p>
    <w:sectPr w:rsidR="00414E49" w:rsidRPr="006E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964"/>
    <w:multiLevelType w:val="hybridMultilevel"/>
    <w:tmpl w:val="7B88A5AA"/>
    <w:lvl w:ilvl="0" w:tplc="E7B6EC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F3"/>
    <w:rsid w:val="00414E49"/>
    <w:rsid w:val="004E42F3"/>
    <w:rsid w:val="00673C07"/>
    <w:rsid w:val="006E1A34"/>
    <w:rsid w:val="009E138F"/>
    <w:rsid w:val="00E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3"/>
    <w:pPr>
      <w:ind w:left="720"/>
      <w:contextualSpacing/>
    </w:pPr>
  </w:style>
  <w:style w:type="character" w:customStyle="1" w:styleId="apple-converted-space">
    <w:name w:val="apple-converted-space"/>
    <w:basedOn w:val="a0"/>
    <w:rsid w:val="004E42F3"/>
  </w:style>
  <w:style w:type="paragraph" w:styleId="a4">
    <w:name w:val="Balloon Text"/>
    <w:basedOn w:val="a"/>
    <w:link w:val="a5"/>
    <w:uiPriority w:val="99"/>
    <w:semiHidden/>
    <w:unhideWhenUsed/>
    <w:rsid w:val="00EB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F3"/>
    <w:pPr>
      <w:ind w:left="720"/>
      <w:contextualSpacing/>
    </w:pPr>
  </w:style>
  <w:style w:type="character" w:customStyle="1" w:styleId="apple-converted-space">
    <w:name w:val="apple-converted-space"/>
    <w:basedOn w:val="a0"/>
    <w:rsid w:val="004E42F3"/>
  </w:style>
  <w:style w:type="paragraph" w:styleId="a4">
    <w:name w:val="Balloon Text"/>
    <w:basedOn w:val="a"/>
    <w:link w:val="a5"/>
    <w:uiPriority w:val="99"/>
    <w:semiHidden/>
    <w:unhideWhenUsed/>
    <w:rsid w:val="00EB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2020-03-24T09:02:00Z</cp:lastPrinted>
  <dcterms:created xsi:type="dcterms:W3CDTF">2020-03-24T05:00:00Z</dcterms:created>
  <dcterms:modified xsi:type="dcterms:W3CDTF">2020-03-24T09:02:00Z</dcterms:modified>
</cp:coreProperties>
</file>