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C" w:rsidRPr="00E32E90" w:rsidRDefault="00B33D8C" w:rsidP="0005583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:rsidR="002B1F4A" w:rsidRPr="001835D3" w:rsidRDefault="002B1F4A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ВОЛГОГРАДСКАЯ ОБЛАСТЬ </w:t>
      </w:r>
    </w:p>
    <w:p w:rsidR="002B1F4A" w:rsidRPr="001835D3" w:rsidRDefault="002B1F4A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 xml:space="preserve">ДАНИЛОВСКИЙ МУНИЦИПАЛЬНЫЙ РАЙОН </w:t>
      </w:r>
    </w:p>
    <w:p w:rsidR="002B1F4A" w:rsidRPr="001835D3" w:rsidRDefault="002B1F4A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СОВЕТ ДЕПУТАТОВ БЕРЕЗОВСКОГО СЕЛЬСКОГО ПОСЕЛЕНИЯ</w:t>
      </w:r>
    </w:p>
    <w:p w:rsidR="002B1F4A" w:rsidRDefault="002B1F4A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</w:p>
    <w:p w:rsidR="001835D3" w:rsidRPr="001835D3" w:rsidRDefault="001835D3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</w:p>
    <w:p w:rsidR="002B1F4A" w:rsidRPr="001835D3" w:rsidRDefault="002B1F4A" w:rsidP="002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b/>
          <w:bCs/>
          <w:color w:val="auto"/>
          <w:sz w:val="24"/>
          <w:szCs w:val="24"/>
          <w:lang w:eastAsia="ru-RU"/>
        </w:rPr>
        <w:t>РЕШЕНИЕ</w:t>
      </w:r>
    </w:p>
    <w:p w:rsidR="001835D3" w:rsidRDefault="001835D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835D3" w:rsidRDefault="001835D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B33D8C" w:rsidRPr="001835D3" w:rsidRDefault="001835D3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1835D3">
        <w:rPr>
          <w:rFonts w:ascii="Arial" w:hAnsi="Arial" w:cs="Arial"/>
          <w:sz w:val="24"/>
          <w:szCs w:val="24"/>
          <w:lang w:eastAsia="zh-CN"/>
        </w:rPr>
        <w:t xml:space="preserve">от </w:t>
      </w:r>
      <w:r w:rsidRPr="001835D3">
        <w:rPr>
          <w:rFonts w:ascii="Arial" w:hAnsi="Arial" w:cs="Arial"/>
          <w:color w:val="000000"/>
          <w:sz w:val="24"/>
          <w:szCs w:val="24"/>
          <w:lang w:eastAsia="zh-CN"/>
        </w:rPr>
        <w:t>21.08.2023</w:t>
      </w:r>
      <w:r w:rsidR="00B33D8C" w:rsidRPr="001835D3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г.                                                  </w:t>
      </w:r>
      <w:r w:rsidRPr="001835D3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  </w:t>
      </w:r>
      <w:r w:rsidR="00B33D8C" w:rsidRPr="001835D3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</w:t>
      </w:r>
      <w:r w:rsidR="00B33D8C" w:rsidRPr="001835D3">
        <w:rPr>
          <w:rFonts w:ascii="Arial" w:hAnsi="Arial" w:cs="Arial"/>
          <w:sz w:val="24"/>
          <w:szCs w:val="24"/>
          <w:lang w:eastAsia="zh-CN"/>
        </w:rPr>
        <w:t>№</w:t>
      </w:r>
      <w:r w:rsidR="00B33D8C" w:rsidRPr="001835D3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Pr="001835D3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11/2</w:t>
      </w:r>
    </w:p>
    <w:p w:rsidR="00B33D8C" w:rsidRPr="001835D3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B33D8C" w:rsidRPr="001835D3" w:rsidRDefault="00B33D8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2B1F4A" w:rsidRPr="001835D3" w:rsidRDefault="00B33D8C" w:rsidP="002F4A2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iCs/>
          <w:color w:val="auto"/>
          <w:spacing w:val="-4"/>
          <w:sz w:val="24"/>
          <w:szCs w:val="24"/>
        </w:rPr>
      </w:pPr>
      <w:r w:rsidRPr="001835D3">
        <w:rPr>
          <w:rFonts w:ascii="Arial" w:hAnsi="Arial" w:cs="Arial"/>
          <w:color w:val="auto"/>
          <w:spacing w:val="-4"/>
          <w:sz w:val="24"/>
          <w:szCs w:val="24"/>
        </w:rPr>
        <w:t xml:space="preserve">О внесении изменения в решение </w:t>
      </w:r>
      <w:r w:rsidR="00EB0E58" w:rsidRPr="001835D3">
        <w:rPr>
          <w:rFonts w:ascii="Arial" w:hAnsi="Arial" w:cs="Arial"/>
          <w:color w:val="auto"/>
          <w:spacing w:val="-4"/>
          <w:sz w:val="24"/>
          <w:szCs w:val="24"/>
        </w:rPr>
        <w:t>С</w:t>
      </w:r>
      <w:r w:rsidR="002B1F4A" w:rsidRPr="001835D3">
        <w:rPr>
          <w:rFonts w:ascii="Arial" w:hAnsi="Arial" w:cs="Arial"/>
          <w:iCs/>
          <w:color w:val="auto"/>
          <w:spacing w:val="-4"/>
          <w:sz w:val="24"/>
          <w:szCs w:val="24"/>
        </w:rPr>
        <w:t>овета депутатов Березовского сельского поселения Даниловского муниципального района Волгоградской области</w:t>
      </w:r>
    </w:p>
    <w:p w:rsidR="00B33D8C" w:rsidRPr="001835D3" w:rsidRDefault="00B33D8C" w:rsidP="00EB0E58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от </w:t>
      </w:r>
      <w:r w:rsidR="002B1F4A" w:rsidRPr="001835D3">
        <w:rPr>
          <w:rFonts w:ascii="Arial" w:hAnsi="Arial" w:cs="Arial"/>
          <w:color w:val="auto"/>
          <w:sz w:val="24"/>
          <w:szCs w:val="24"/>
        </w:rPr>
        <w:t xml:space="preserve">27.06.2022 </w:t>
      </w:r>
      <w:r w:rsidRPr="001835D3">
        <w:rPr>
          <w:rFonts w:ascii="Arial" w:hAnsi="Arial" w:cs="Arial"/>
          <w:color w:val="auto"/>
          <w:sz w:val="24"/>
          <w:szCs w:val="24"/>
        </w:rPr>
        <w:t>№</w:t>
      </w:r>
      <w:r w:rsidR="002B1F4A" w:rsidRPr="001835D3">
        <w:rPr>
          <w:rFonts w:ascii="Arial" w:hAnsi="Arial" w:cs="Arial"/>
          <w:color w:val="auto"/>
          <w:sz w:val="24"/>
          <w:szCs w:val="24"/>
        </w:rPr>
        <w:t>8/1 «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2B1F4A" w:rsidRPr="001835D3">
        <w:rPr>
          <w:rFonts w:ascii="Arial" w:hAnsi="Arial" w:cs="Arial"/>
          <w:iCs/>
          <w:color w:val="auto"/>
          <w:sz w:val="24"/>
          <w:szCs w:val="24"/>
          <w:lang w:eastAsia="zh-CN"/>
        </w:rPr>
        <w:t>администрации Березовского сельского поселения Даниловского муниципального района»</w:t>
      </w:r>
    </w:p>
    <w:p w:rsidR="00B33D8C" w:rsidRPr="001835D3" w:rsidRDefault="00B33D8C" w:rsidP="00391739">
      <w:pPr>
        <w:widowControl w:val="0"/>
        <w:suppressAutoHyphens/>
        <w:spacing w:after="0" w:line="360" w:lineRule="auto"/>
        <w:jc w:val="center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EB0E58" w:rsidRPr="001835D3" w:rsidRDefault="00B33D8C" w:rsidP="00EB0E58">
      <w:pPr>
        <w:spacing w:after="0" w:line="240" w:lineRule="auto"/>
        <w:ind w:firstLine="592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835D3">
        <w:rPr>
          <w:rFonts w:ascii="Arial" w:hAnsi="Arial" w:cs="Arial"/>
          <w:color w:val="auto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1835D3">
        <w:rPr>
          <w:rFonts w:ascii="Arial" w:hAnsi="Arial" w:cs="Arial"/>
          <w:color w:val="auto"/>
          <w:sz w:val="24"/>
          <w:szCs w:val="24"/>
        </w:rPr>
        <w:t>закона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835D3">
          <w:rPr>
            <w:rFonts w:ascii="Arial" w:hAnsi="Arial" w:cs="Arial"/>
            <w:color w:val="auto"/>
            <w:sz w:val="24"/>
            <w:szCs w:val="24"/>
            <w:lang w:eastAsia="zh-CN"/>
          </w:rPr>
          <w:t>2003 г</w:t>
        </w:r>
      </w:smartTag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Законом Волгоградской области 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1835D3">
          <w:rPr>
            <w:rFonts w:ascii="Arial" w:hAnsi="Arial" w:cs="Arial"/>
            <w:color w:val="auto"/>
            <w:sz w:val="24"/>
            <w:szCs w:val="24"/>
            <w:lang w:eastAsia="zh-CN"/>
          </w:rPr>
          <w:t>2018 г</w:t>
        </w:r>
      </w:smartTag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>. № 83-ОД "О порядке определения органами местного самоуправлени</w:t>
      </w:r>
      <w:r w:rsidR="002B1F4A"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я границ прилегающих территорий </w:t>
      </w:r>
      <w:r w:rsidR="00EB0E58" w:rsidRPr="001835D3">
        <w:rPr>
          <w:rFonts w:ascii="Arial" w:hAnsi="Arial" w:cs="Arial"/>
          <w:color w:val="auto"/>
          <w:sz w:val="24"/>
          <w:szCs w:val="24"/>
          <w:lang w:eastAsia="zh-CN"/>
        </w:rPr>
        <w:t>и  Уставом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2B1F4A" w:rsidRPr="001835D3">
        <w:rPr>
          <w:rFonts w:ascii="Arial" w:hAnsi="Arial" w:cs="Arial"/>
          <w:iCs/>
          <w:color w:val="auto"/>
          <w:sz w:val="24"/>
          <w:szCs w:val="24"/>
          <w:lang w:eastAsia="zh-CN"/>
        </w:rPr>
        <w:t>Березовского сельского поселения Даниловского муниципального района Волгоградской области</w:t>
      </w:r>
      <w:proofErr w:type="gramEnd"/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, </w:t>
      </w:r>
      <w:r w:rsidR="00EB0E58" w:rsidRPr="001835D3">
        <w:rPr>
          <w:rFonts w:ascii="Arial" w:hAnsi="Arial" w:cs="Arial"/>
          <w:sz w:val="24"/>
          <w:szCs w:val="24"/>
          <w:lang w:eastAsia="ru-RU"/>
        </w:rPr>
        <w:t xml:space="preserve">Совет депутатов Березовского сельского поселения </w:t>
      </w:r>
    </w:p>
    <w:p w:rsidR="00EB0E58" w:rsidRPr="001835D3" w:rsidRDefault="00EB0E58" w:rsidP="00EB0E58">
      <w:pPr>
        <w:spacing w:after="0" w:line="240" w:lineRule="auto"/>
        <w:ind w:firstLine="592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0E58" w:rsidRPr="001835D3" w:rsidRDefault="00EB0E58" w:rsidP="00EB0E58">
      <w:pPr>
        <w:spacing w:after="0" w:line="240" w:lineRule="auto"/>
        <w:ind w:firstLine="592"/>
        <w:jc w:val="both"/>
        <w:rPr>
          <w:rFonts w:ascii="Arial" w:hAnsi="Arial" w:cs="Arial"/>
          <w:sz w:val="24"/>
          <w:szCs w:val="24"/>
          <w:lang w:eastAsia="ru-RU"/>
        </w:rPr>
      </w:pPr>
      <w:r w:rsidRPr="001835D3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9B7162" w:rsidRPr="001835D3" w:rsidRDefault="00B33D8C" w:rsidP="00EB0E58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1. Внести </w:t>
      </w:r>
      <w:r w:rsidR="009B7162"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изменения 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в Правила благоустройства территории </w:t>
      </w:r>
      <w:r w:rsidR="002B1F4A" w:rsidRPr="001835D3">
        <w:rPr>
          <w:rFonts w:ascii="Arial" w:hAnsi="Arial" w:cs="Arial"/>
          <w:iCs/>
          <w:color w:val="auto"/>
          <w:sz w:val="24"/>
          <w:szCs w:val="24"/>
          <w:lang w:eastAsia="zh-CN"/>
        </w:rPr>
        <w:t>администрации Березовского сельского поселения Даниловского муниципального района Волгоградской области</w:t>
      </w:r>
      <w:r w:rsidRPr="001835D3">
        <w:rPr>
          <w:rFonts w:ascii="Arial" w:hAnsi="Arial" w:cs="Arial"/>
          <w:i/>
          <w:iCs/>
          <w:color w:val="auto"/>
          <w:sz w:val="24"/>
          <w:szCs w:val="24"/>
          <w:u w:val="single"/>
          <w:lang w:eastAsia="zh-CN"/>
        </w:rPr>
        <w:t>,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 утверждённые решением </w:t>
      </w:r>
      <w:r w:rsidR="002B1F4A" w:rsidRPr="001835D3">
        <w:rPr>
          <w:rFonts w:ascii="Arial" w:hAnsi="Arial" w:cs="Arial"/>
          <w:iCs/>
          <w:color w:val="auto"/>
          <w:spacing w:val="-4"/>
          <w:sz w:val="24"/>
          <w:szCs w:val="24"/>
        </w:rPr>
        <w:t>совета депутатов Березовского сельского поселения Даниловского муниципального района Волгоградской области</w:t>
      </w: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от </w:t>
      </w:r>
      <w:r w:rsidR="002B1F4A" w:rsidRPr="001835D3">
        <w:rPr>
          <w:rFonts w:ascii="Arial" w:hAnsi="Arial" w:cs="Arial"/>
          <w:color w:val="auto"/>
          <w:sz w:val="24"/>
          <w:szCs w:val="24"/>
        </w:rPr>
        <w:t>27.06.2022 №8/1 «</w:t>
      </w:r>
      <w:r w:rsidR="002B1F4A"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Об утверждении Правил благоустройства территории </w:t>
      </w:r>
      <w:r w:rsidR="002B1F4A" w:rsidRPr="001835D3">
        <w:rPr>
          <w:rFonts w:ascii="Arial" w:hAnsi="Arial" w:cs="Arial"/>
          <w:iCs/>
          <w:color w:val="auto"/>
          <w:sz w:val="24"/>
          <w:szCs w:val="24"/>
          <w:lang w:eastAsia="zh-CN"/>
        </w:rPr>
        <w:t>администрации Березовского сельского поселения Даниловского муниципального района»</w:t>
      </w:r>
      <w:r w:rsidR="009B7162" w:rsidRPr="001835D3">
        <w:rPr>
          <w:rFonts w:ascii="Arial" w:hAnsi="Arial" w:cs="Arial"/>
          <w:color w:val="auto"/>
          <w:sz w:val="24"/>
          <w:szCs w:val="24"/>
          <w:lang w:eastAsia="zh-CN"/>
        </w:rPr>
        <w:t>:</w:t>
      </w:r>
    </w:p>
    <w:p w:rsidR="009B7162" w:rsidRPr="001835D3" w:rsidRDefault="009B7162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9B7162" w:rsidRPr="001835D3" w:rsidRDefault="009B7162" w:rsidP="009B7162">
      <w:pPr>
        <w:pStyle w:val="af0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>Пункт 1.3 раздела 1 дополнить абзацами пятнадцатым, шестнадцатым  следующего содержания:</w:t>
      </w:r>
    </w:p>
    <w:p w:rsidR="009B7162" w:rsidRPr="001835D3" w:rsidRDefault="009B7162" w:rsidP="009B7162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9B7162" w:rsidRPr="001835D3" w:rsidRDefault="009B7162" w:rsidP="009B71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9B7162" w:rsidRPr="001835D3" w:rsidRDefault="009B7162" w:rsidP="009B7162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</w:t>
      </w:r>
      <w:proofErr w:type="spellStart"/>
      <w:r w:rsidRPr="001835D3">
        <w:rPr>
          <w:rFonts w:ascii="Arial" w:hAnsi="Arial" w:cs="Arial"/>
          <w:color w:val="auto"/>
          <w:sz w:val="24"/>
          <w:szCs w:val="24"/>
        </w:rPr>
        <w:t>бордюраи</w:t>
      </w:r>
      <w:proofErr w:type="spellEnd"/>
      <w:r w:rsidRPr="001835D3">
        <w:rPr>
          <w:rFonts w:ascii="Arial" w:hAnsi="Arial" w:cs="Arial"/>
          <w:color w:val="auto"/>
          <w:sz w:val="24"/>
          <w:szCs w:val="24"/>
        </w:rPr>
        <w:t xml:space="preserve"> т.д.»</w:t>
      </w:r>
    </w:p>
    <w:p w:rsidR="009B7162" w:rsidRPr="001835D3" w:rsidRDefault="009B7162" w:rsidP="009B7162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9B7162" w:rsidRPr="001835D3" w:rsidRDefault="009B7162" w:rsidP="009B7162">
      <w:pPr>
        <w:pStyle w:val="af0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>Подпункты 4.1.1 – 4.1.3 пункта 4.1 раздела 4 признать утратившим силу</w:t>
      </w:r>
      <w:r w:rsidR="005B74E7" w:rsidRPr="001835D3">
        <w:rPr>
          <w:rFonts w:ascii="Arial" w:hAnsi="Arial" w:cs="Arial"/>
          <w:color w:val="auto"/>
          <w:sz w:val="24"/>
          <w:szCs w:val="24"/>
          <w:lang w:eastAsia="zh-CN"/>
        </w:rPr>
        <w:t>;</w:t>
      </w:r>
    </w:p>
    <w:p w:rsidR="009B7162" w:rsidRPr="001835D3" w:rsidRDefault="009B7162" w:rsidP="00760F2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5B74E7" w:rsidRPr="001835D3" w:rsidRDefault="005B74E7" w:rsidP="00EB0E58">
      <w:pPr>
        <w:pStyle w:val="af0"/>
        <w:widowControl w:val="0"/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835D3">
        <w:rPr>
          <w:rFonts w:ascii="Arial" w:hAnsi="Arial" w:cs="Arial"/>
          <w:color w:val="auto"/>
          <w:sz w:val="24"/>
          <w:szCs w:val="24"/>
          <w:lang w:eastAsia="zh-CN"/>
        </w:rPr>
        <w:t xml:space="preserve">раздел 6 изложить в новой редакции: </w:t>
      </w:r>
    </w:p>
    <w:p w:rsidR="005B74E7" w:rsidRPr="001835D3" w:rsidRDefault="005B74E7" w:rsidP="005B74E7">
      <w:pPr>
        <w:spacing w:after="1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5B74E7" w:rsidRPr="001835D3" w:rsidRDefault="005B74E7" w:rsidP="005B74E7">
      <w:pPr>
        <w:spacing w:after="1" w:line="220" w:lineRule="atLeast"/>
        <w:ind w:firstLine="851"/>
        <w:jc w:val="center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«6. </w:t>
      </w:r>
      <w:proofErr w:type="gramStart"/>
      <w:r w:rsidRPr="001835D3">
        <w:rPr>
          <w:rFonts w:ascii="Arial" w:hAnsi="Arial" w:cs="Arial"/>
          <w:color w:val="auto"/>
          <w:spacing w:val="-4"/>
          <w:sz w:val="24"/>
          <w:szCs w:val="24"/>
        </w:rPr>
        <w:t>Порядок участия, в том числе финансового, собственников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br/>
        <w:t>и (или)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</w:t>
      </w:r>
      <w:r w:rsidRPr="001835D3">
        <w:rPr>
          <w:rFonts w:ascii="Arial" w:hAnsi="Arial" w:cs="Arial"/>
          <w:color w:val="auto"/>
          <w:sz w:val="24"/>
          <w:szCs w:val="24"/>
        </w:rPr>
        <w:lastRenderedPageBreak/>
        <w:t>владельцами зданий, строений, сооружений, в содержании прилегающих территорий</w:t>
      </w:r>
      <w:proofErr w:type="gramEnd"/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strike/>
          <w:color w:val="auto"/>
          <w:sz w:val="24"/>
          <w:szCs w:val="24"/>
        </w:rPr>
      </w:pP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6.1.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1835D3">
        <w:rPr>
          <w:rFonts w:ascii="Arial" w:hAnsi="Arial" w:cs="Arial"/>
          <w:color w:val="auto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1835D3">
        <w:rPr>
          <w:rFonts w:ascii="Arial" w:hAnsi="Arial" w:cs="Arial"/>
          <w:color w:val="auto"/>
          <w:sz w:val="24"/>
          <w:szCs w:val="24"/>
        </w:rPr>
        <w:t>,</w:t>
      </w:r>
      <w:r w:rsidRPr="001835D3">
        <w:rPr>
          <w:rFonts w:ascii="Arial" w:hAnsi="Arial" w:cs="Arial"/>
          <w:color w:val="auto"/>
          <w:sz w:val="24"/>
          <w:szCs w:val="24"/>
        </w:rPr>
        <w:br/>
        <w:t>за исключением случаев передачи права владения лицам, указанным</w:t>
      </w:r>
      <w:r w:rsidRPr="001835D3">
        <w:rPr>
          <w:rFonts w:ascii="Arial" w:hAnsi="Arial" w:cs="Arial"/>
          <w:color w:val="auto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4"/>
          <w:sz w:val="24"/>
          <w:szCs w:val="24"/>
        </w:rPr>
      </w:pPr>
      <w:proofErr w:type="gramStart"/>
      <w:r w:rsidRPr="001835D3">
        <w:rPr>
          <w:rFonts w:ascii="Arial" w:hAnsi="Arial" w:cs="Arial"/>
          <w:color w:val="auto"/>
          <w:sz w:val="24"/>
          <w:szCs w:val="24"/>
        </w:rPr>
        <w:t xml:space="preserve">2) лицами, которые владеют </w:t>
      </w:r>
      <w:bookmarkStart w:id="0" w:name="_Hlk107508900"/>
      <w:r w:rsidRPr="001835D3">
        <w:rPr>
          <w:rFonts w:ascii="Arial" w:hAnsi="Arial" w:cs="Arial"/>
          <w:color w:val="auto"/>
          <w:sz w:val="24"/>
          <w:szCs w:val="24"/>
        </w:rPr>
        <w:t>зданием, строением, сооружением</w:t>
      </w:r>
      <w:bookmarkEnd w:id="0"/>
      <w:r w:rsidRPr="001835D3">
        <w:rPr>
          <w:rFonts w:ascii="Arial" w:hAnsi="Arial" w:cs="Arial"/>
          <w:color w:val="auto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1835D3">
        <w:rPr>
          <w:rFonts w:ascii="Arial" w:hAnsi="Arial" w:cs="Arial"/>
          <w:color w:val="auto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t>здания, строения, сооружения,  земельного участка;</w:t>
      </w:r>
      <w:proofErr w:type="gramEnd"/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pacing w:val="-4"/>
          <w:sz w:val="24"/>
          <w:szCs w:val="24"/>
        </w:rPr>
        <w:t xml:space="preserve">3) 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t>собственником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t xml:space="preserve">. 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6.2. За лицами, участвующими в содержании прилегающих территорий, закрепляются прилегающие территории в следующих границах: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4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1) в отношении индивидуальных жилых домов, домов  блокированной застройки – в пределах 10 метров по периметру от границ земельного участка, на котором расположен индивидуальный жилой дом, дом блокированной застройки;</w:t>
      </w:r>
      <w:r w:rsidRPr="001835D3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1835D3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1835D3">
        <w:rPr>
          <w:rFonts w:ascii="Arial" w:hAnsi="Arial" w:cs="Arial"/>
          <w:color w:val="auto"/>
          <w:sz w:val="24"/>
          <w:szCs w:val="24"/>
        </w:rPr>
        <w:t>в пределах 10 метров по периметру от границ таких земельных участков;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pacing w:val="-4"/>
          <w:sz w:val="24"/>
          <w:szCs w:val="24"/>
        </w:rPr>
        <w:t xml:space="preserve">3) в отношении </w:t>
      </w:r>
      <w:bookmarkStart w:id="1" w:name="_Hlk107508956"/>
      <w:r w:rsidRPr="001835D3">
        <w:rPr>
          <w:rFonts w:ascii="Arial" w:hAnsi="Arial" w:cs="Arial"/>
          <w:color w:val="auto"/>
          <w:spacing w:val="-4"/>
          <w:sz w:val="24"/>
          <w:szCs w:val="24"/>
        </w:rPr>
        <w:t>зданий, строений, сооружений</w:t>
      </w:r>
      <w:bookmarkEnd w:id="1"/>
      <w:r w:rsidRPr="001835D3">
        <w:rPr>
          <w:rFonts w:ascii="Arial" w:hAnsi="Arial" w:cs="Arial"/>
          <w:color w:val="auto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 образования, культуры, физической культуры и спорта – в пределах 10 метров по периметру от границ таких зданий, строений, сооружений;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10 метров по периметру от границ таких зданий, строений, сооружений;   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5) в отношении </w:t>
      </w:r>
      <w:r w:rsidRPr="001835D3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в пределах 10 метров по периметру от границ таких </w:t>
      </w:r>
      <w:r w:rsidRPr="001835D3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1835D3">
        <w:rPr>
          <w:rFonts w:ascii="Arial" w:hAnsi="Arial" w:cs="Arial"/>
          <w:color w:val="auto"/>
          <w:sz w:val="24"/>
          <w:szCs w:val="24"/>
        </w:rPr>
        <w:t>;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6) для зданий, строений, сооружений, земельных участков (далее также – объекты), не предусмотренных подпунктами 1-5 настоящего пункта Правил - в пределах 15 метров по периметру от границ таких объектов, [за исключением многоквартирных домов].</w:t>
      </w:r>
    </w:p>
    <w:p w:rsidR="005B74E7" w:rsidRPr="001835D3" w:rsidRDefault="005B74E7" w:rsidP="005B74E7">
      <w:pPr>
        <w:spacing w:after="1" w:line="310" w:lineRule="exact"/>
        <w:ind w:firstLine="851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6.3. Л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1835D3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, в границах соответствующих прилегающих территорий осуществляют следующие виды работ: 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1835D3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1835D3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5B74E7" w:rsidRPr="001835D3" w:rsidRDefault="005B74E7" w:rsidP="005B74E7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- скашивание травы при достижении высоты травяного покрова более 30 см (в летний период).</w:t>
      </w:r>
    </w:p>
    <w:p w:rsidR="00EB0E58" w:rsidRPr="001835D3" w:rsidRDefault="00EB0E58" w:rsidP="00EB0E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EB0E58" w:rsidRPr="001835D3" w:rsidRDefault="00EB0E58" w:rsidP="00EB0E58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- обработка </w:t>
      </w:r>
      <w:proofErr w:type="spellStart"/>
      <w:r w:rsidRPr="001835D3">
        <w:rPr>
          <w:rFonts w:ascii="Arial" w:hAnsi="Arial" w:cs="Arial"/>
          <w:color w:val="auto"/>
          <w:sz w:val="24"/>
          <w:szCs w:val="24"/>
        </w:rPr>
        <w:t>противогололедными</w:t>
      </w:r>
      <w:proofErr w:type="spellEnd"/>
      <w:r w:rsidRPr="001835D3">
        <w:rPr>
          <w:rFonts w:ascii="Arial" w:hAnsi="Arial" w:cs="Arial"/>
          <w:color w:val="auto"/>
          <w:sz w:val="24"/>
          <w:szCs w:val="24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5B74E7" w:rsidRPr="001835D3" w:rsidRDefault="005B74E7" w:rsidP="005B74E7">
      <w:pPr>
        <w:spacing w:after="1" w:line="310" w:lineRule="exact"/>
        <w:ind w:firstLine="851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6.4. </w:t>
      </w: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1835D3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1835D3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1835D3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1835D3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1835D3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5B74E7" w:rsidRPr="001835D3" w:rsidRDefault="005B74E7" w:rsidP="005B74E7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- скашивание травы при достижении высоты травяного покрова более 30 см (в летний период).</w:t>
      </w:r>
    </w:p>
    <w:p w:rsidR="005B74E7" w:rsidRPr="001835D3" w:rsidRDefault="005B74E7" w:rsidP="005B74E7">
      <w:pPr>
        <w:spacing w:after="0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</w:t>
      </w:r>
      <w:r w:rsidRPr="001835D3">
        <w:rPr>
          <w:rFonts w:ascii="Arial" w:hAnsi="Arial" w:cs="Arial"/>
          <w:color w:val="auto"/>
          <w:sz w:val="24"/>
          <w:szCs w:val="24"/>
        </w:rPr>
        <w:br/>
        <w:t>на котором осуществляется движение пешеходов (в зимний период);</w:t>
      </w:r>
    </w:p>
    <w:p w:rsidR="005B74E7" w:rsidRPr="001835D3" w:rsidRDefault="005B74E7" w:rsidP="005B74E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</w:rPr>
        <w:t xml:space="preserve">6.5. </w:t>
      </w:r>
      <w:proofErr w:type="gramStart"/>
      <w:r w:rsidRPr="001835D3">
        <w:rPr>
          <w:rFonts w:ascii="Arial" w:hAnsi="Arial" w:cs="Arial"/>
          <w:color w:val="auto"/>
          <w:spacing w:val="-6"/>
          <w:sz w:val="24"/>
          <w:szCs w:val="24"/>
        </w:rPr>
        <w:t>В случае наличия соглашения, заключенного физическими</w:t>
      </w:r>
      <w:r w:rsidRPr="001835D3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 видов и периодичности работ по содержанию прилегающих территорий, отличных от установленных </w:t>
      </w:r>
      <w:r w:rsidRPr="001835D3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Pr="001835D3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  <w:proofErr w:type="gramEnd"/>
    </w:p>
    <w:p w:rsidR="005B74E7" w:rsidRPr="001835D3" w:rsidRDefault="005B74E7" w:rsidP="005B74E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6.6. </w:t>
      </w: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1835D3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5B74E7" w:rsidRPr="001835D3" w:rsidRDefault="005B74E7" w:rsidP="005B74E7">
      <w:pPr>
        <w:spacing w:after="1" w:line="310" w:lineRule="exac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5B74E7" w:rsidRPr="001835D3" w:rsidRDefault="005B74E7" w:rsidP="005B74E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5B74E7" w:rsidRPr="001835D3" w:rsidRDefault="005B74E7" w:rsidP="005B74E7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6.7.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1835D3">
        <w:rPr>
          <w:rFonts w:ascii="Arial" w:hAnsi="Arial" w:cs="Arial"/>
          <w:color w:val="auto"/>
          <w:sz w:val="24"/>
          <w:szCs w:val="24"/>
        </w:rPr>
        <w:br/>
        <w:t>(при наличии соглашения).</w:t>
      </w:r>
    </w:p>
    <w:p w:rsidR="005B74E7" w:rsidRPr="001835D3" w:rsidRDefault="005B74E7" w:rsidP="005B74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 xml:space="preserve">6.8. В случае пересечения </w:t>
      </w: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1835D3">
        <w:rPr>
          <w:rFonts w:ascii="Arial" w:hAnsi="Arial" w:cs="Arial"/>
          <w:color w:val="auto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1835D3">
        <w:rPr>
          <w:rFonts w:ascii="Arial" w:hAnsi="Arial" w:cs="Arial"/>
          <w:color w:val="auto"/>
          <w:sz w:val="24"/>
          <w:szCs w:val="24"/>
          <w:lang w:eastAsia="ru-RU"/>
        </w:rPr>
        <w:t>Границы </w:t>
      </w:r>
      <w:r w:rsidRPr="001835D3">
        <w:rPr>
          <w:rFonts w:ascii="Arial" w:hAnsi="Arial" w:cs="Arial"/>
          <w:color w:val="auto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5B74E7" w:rsidRPr="001835D3" w:rsidRDefault="005B74E7" w:rsidP="005B74E7">
      <w:pPr>
        <w:spacing w:after="1" w:line="240" w:lineRule="auto"/>
        <w:ind w:firstLine="851"/>
        <w:jc w:val="both"/>
        <w:rPr>
          <w:rFonts w:ascii="Arial" w:hAnsi="Arial" w:cs="Arial"/>
          <w:iCs/>
          <w:color w:val="auto"/>
          <w:spacing w:val="-6"/>
          <w:sz w:val="24"/>
          <w:szCs w:val="24"/>
        </w:rPr>
      </w:pPr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6.9. </w:t>
      </w:r>
      <w:proofErr w:type="gramStart"/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Уполномоченный орган местного самоуправления </w:t>
      </w:r>
      <w:r w:rsidRPr="001835D3">
        <w:rPr>
          <w:rFonts w:ascii="Arial" w:hAnsi="Arial" w:cs="Arial"/>
          <w:iCs/>
          <w:color w:val="auto"/>
          <w:sz w:val="24"/>
          <w:szCs w:val="24"/>
        </w:rPr>
        <w:t>Березовского сельского поселения Даниловского муниципального района</w:t>
      </w:r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представляет информацию 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 в отношении которых установлены границы прилегающей территории, в течение 10 рабочих дней со дня поступления</w:t>
      </w:r>
      <w:proofErr w:type="gramEnd"/>
      <w:r w:rsidRPr="001835D3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соответствующего запроса, </w:t>
      </w:r>
      <w:r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</w:t>
      </w:r>
      <w:proofErr w:type="gramStart"/>
      <w:r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>."</w:t>
      </w:r>
      <w:proofErr w:type="gramEnd"/>
    </w:p>
    <w:p w:rsidR="005B74E7" w:rsidRPr="001835D3" w:rsidRDefault="005B74E7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5B74E7" w:rsidRPr="001835D3" w:rsidRDefault="005B74E7" w:rsidP="005B74E7">
      <w:pPr>
        <w:spacing w:after="1" w:line="240" w:lineRule="auto"/>
        <w:ind w:firstLine="851"/>
        <w:jc w:val="both"/>
        <w:rPr>
          <w:rFonts w:ascii="Arial" w:hAnsi="Arial" w:cs="Arial"/>
          <w:iCs/>
          <w:color w:val="auto"/>
          <w:spacing w:val="-6"/>
          <w:sz w:val="24"/>
          <w:szCs w:val="24"/>
        </w:rPr>
      </w:pPr>
      <w:r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 xml:space="preserve">1.4. приложение </w:t>
      </w:r>
      <w:r w:rsidR="00EB0E58" w:rsidRPr="001835D3">
        <w:rPr>
          <w:rFonts w:ascii="Arial" w:hAnsi="Arial" w:cs="Arial"/>
          <w:iCs/>
          <w:color w:val="auto"/>
          <w:spacing w:val="-6"/>
          <w:sz w:val="24"/>
          <w:szCs w:val="24"/>
          <w:lang w:val="en-US"/>
        </w:rPr>
        <w:t>N</w:t>
      </w:r>
      <w:r w:rsidR="00EB0E58"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 xml:space="preserve"> 2 п</w:t>
      </w:r>
      <w:r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>ризнать утратившим силу</w:t>
      </w:r>
      <w:r w:rsidR="00EB0E58" w:rsidRPr="001835D3">
        <w:rPr>
          <w:rFonts w:ascii="Arial" w:hAnsi="Arial" w:cs="Arial"/>
          <w:iCs/>
          <w:color w:val="auto"/>
          <w:spacing w:val="-6"/>
          <w:sz w:val="24"/>
          <w:szCs w:val="24"/>
        </w:rPr>
        <w:t>.</w:t>
      </w:r>
    </w:p>
    <w:p w:rsidR="005B74E7" w:rsidRPr="001835D3" w:rsidRDefault="005B74E7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5B74E7" w:rsidRPr="001835D3" w:rsidRDefault="005B74E7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B33D8C" w:rsidRPr="001835D3" w:rsidRDefault="00B33D8C" w:rsidP="00760F27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color w:val="auto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33D8C" w:rsidRPr="001835D3" w:rsidRDefault="00B33D8C" w:rsidP="000D24CF">
      <w:pPr>
        <w:spacing w:after="1" w:line="220" w:lineRule="atLeas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1835D3" w:rsidRDefault="001835D3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</w:p>
    <w:p w:rsidR="00A00F58" w:rsidRPr="001835D3" w:rsidRDefault="00A00F58" w:rsidP="000D24CF">
      <w:pPr>
        <w:widowControl w:val="0"/>
        <w:autoSpaceDE w:val="0"/>
        <w:spacing w:after="0" w:line="240" w:lineRule="exact"/>
        <w:rPr>
          <w:rFonts w:ascii="Arial" w:hAnsi="Arial" w:cs="Arial"/>
          <w:iCs/>
          <w:color w:val="auto"/>
          <w:sz w:val="24"/>
          <w:szCs w:val="24"/>
        </w:rPr>
      </w:pPr>
      <w:bookmarkStart w:id="2" w:name="_GoBack"/>
      <w:bookmarkEnd w:id="2"/>
      <w:r w:rsidRPr="001835D3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Pr="001835D3">
        <w:rPr>
          <w:rFonts w:ascii="Arial" w:hAnsi="Arial" w:cs="Arial"/>
          <w:iCs/>
          <w:color w:val="auto"/>
          <w:sz w:val="24"/>
          <w:szCs w:val="24"/>
        </w:rPr>
        <w:t xml:space="preserve">Березовского </w:t>
      </w:r>
    </w:p>
    <w:p w:rsidR="00A00F58" w:rsidRPr="001835D3" w:rsidRDefault="00A00F58" w:rsidP="000D24CF">
      <w:pPr>
        <w:widowControl w:val="0"/>
        <w:autoSpaceDE w:val="0"/>
        <w:spacing w:after="0" w:line="240" w:lineRule="exact"/>
        <w:rPr>
          <w:rFonts w:ascii="Arial" w:hAnsi="Arial" w:cs="Arial"/>
          <w:color w:val="auto"/>
          <w:sz w:val="24"/>
          <w:szCs w:val="24"/>
        </w:rPr>
      </w:pPr>
      <w:r w:rsidRPr="001835D3">
        <w:rPr>
          <w:rFonts w:ascii="Arial" w:hAnsi="Arial" w:cs="Arial"/>
          <w:iCs/>
          <w:color w:val="auto"/>
          <w:sz w:val="24"/>
          <w:szCs w:val="24"/>
        </w:rPr>
        <w:t>сельского поселения                                                          В.И. Бакулин</w:t>
      </w:r>
    </w:p>
    <w:p w:rsidR="00B33D8C" w:rsidRPr="001835D3" w:rsidRDefault="00B33D8C" w:rsidP="000D24CF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sectPr w:rsidR="00B33D8C" w:rsidRPr="001835D3" w:rsidSect="00A00F58">
      <w:headerReference w:type="default" r:id="rId8"/>
      <w:pgSz w:w="11906" w:h="16838"/>
      <w:pgMar w:top="426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F8" w:rsidRDefault="003074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74F8" w:rsidRDefault="003074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3074F8" w:rsidRDefault="003074F8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F8" w:rsidRDefault="003074F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74F8" w:rsidRDefault="003074F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3074F8" w:rsidRDefault="003074F8">
      <w:pPr>
        <w:spacing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8C" w:rsidRDefault="001136E9">
    <w:pPr>
      <w:pStyle w:val="ab"/>
      <w:jc w:val="center"/>
    </w:pPr>
    <w:r>
      <w:fldChar w:fldCharType="begin"/>
    </w:r>
    <w:r w:rsidR="00D24AE7">
      <w:instrText>PAGE</w:instrText>
    </w:r>
    <w:r>
      <w:fldChar w:fldCharType="separate"/>
    </w:r>
    <w:r w:rsidR="00D87310">
      <w:rPr>
        <w:noProof/>
      </w:rPr>
      <w:t>4</w:t>
    </w:r>
    <w:r>
      <w:rPr>
        <w:noProof/>
      </w:rPr>
      <w:fldChar w:fldCharType="end"/>
    </w:r>
  </w:p>
  <w:p w:rsidR="00B33D8C" w:rsidRDefault="00B33D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8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DF4183"/>
    <w:multiLevelType w:val="multilevel"/>
    <w:tmpl w:val="EDA67E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136E9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99D"/>
    <w:rsid w:val="00171E84"/>
    <w:rsid w:val="00173E4F"/>
    <w:rsid w:val="00173F34"/>
    <w:rsid w:val="00175D59"/>
    <w:rsid w:val="00176F50"/>
    <w:rsid w:val="001832BF"/>
    <w:rsid w:val="001835D3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1F4A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58B"/>
    <w:rsid w:val="003015EE"/>
    <w:rsid w:val="0030249F"/>
    <w:rsid w:val="00304C5D"/>
    <w:rsid w:val="003074F8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E22"/>
    <w:rsid w:val="00403D82"/>
    <w:rsid w:val="00405770"/>
    <w:rsid w:val="00406307"/>
    <w:rsid w:val="004071AE"/>
    <w:rsid w:val="004100B8"/>
    <w:rsid w:val="00410316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5311"/>
    <w:rsid w:val="004763B6"/>
    <w:rsid w:val="00477B44"/>
    <w:rsid w:val="004824E8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557F5"/>
    <w:rsid w:val="00562C8E"/>
    <w:rsid w:val="005655AF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4E7"/>
    <w:rsid w:val="005B7A50"/>
    <w:rsid w:val="005C3FFC"/>
    <w:rsid w:val="005D0399"/>
    <w:rsid w:val="005D0C2D"/>
    <w:rsid w:val="005D54CC"/>
    <w:rsid w:val="005D5F82"/>
    <w:rsid w:val="005E0AF7"/>
    <w:rsid w:val="005E14CD"/>
    <w:rsid w:val="005E2E3B"/>
    <w:rsid w:val="005E3BFF"/>
    <w:rsid w:val="005E4A96"/>
    <w:rsid w:val="005E57D8"/>
    <w:rsid w:val="005E62BE"/>
    <w:rsid w:val="00604C6B"/>
    <w:rsid w:val="00605237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563D"/>
    <w:rsid w:val="00711615"/>
    <w:rsid w:val="007158A0"/>
    <w:rsid w:val="00720036"/>
    <w:rsid w:val="00720774"/>
    <w:rsid w:val="0072106A"/>
    <w:rsid w:val="0072292E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BFF"/>
    <w:rsid w:val="00836ED3"/>
    <w:rsid w:val="00837788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F22"/>
    <w:rsid w:val="009542F2"/>
    <w:rsid w:val="0095792E"/>
    <w:rsid w:val="0096407D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B7162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720E"/>
    <w:rsid w:val="00A00F58"/>
    <w:rsid w:val="00A03139"/>
    <w:rsid w:val="00A03449"/>
    <w:rsid w:val="00A05502"/>
    <w:rsid w:val="00A07C7C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6627"/>
    <w:rsid w:val="00A56734"/>
    <w:rsid w:val="00A5748A"/>
    <w:rsid w:val="00A60696"/>
    <w:rsid w:val="00A64D39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A6B8E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2E96"/>
    <w:rsid w:val="00B33C14"/>
    <w:rsid w:val="00B33D8C"/>
    <w:rsid w:val="00B364BF"/>
    <w:rsid w:val="00B370E3"/>
    <w:rsid w:val="00B423E8"/>
    <w:rsid w:val="00B4592F"/>
    <w:rsid w:val="00B50DBA"/>
    <w:rsid w:val="00B5553B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9C"/>
    <w:rsid w:val="00BF1098"/>
    <w:rsid w:val="00BF4F16"/>
    <w:rsid w:val="00BF5C1A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4AE7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2655"/>
    <w:rsid w:val="00D82B60"/>
    <w:rsid w:val="00D8323B"/>
    <w:rsid w:val="00D84044"/>
    <w:rsid w:val="00D84494"/>
    <w:rsid w:val="00D85016"/>
    <w:rsid w:val="00D87310"/>
    <w:rsid w:val="00D90144"/>
    <w:rsid w:val="00D90CD0"/>
    <w:rsid w:val="00D91101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1924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0E58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159C8"/>
    <w:rsid w:val="00F16274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2E0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34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7D"/>
    <w:pPr>
      <w:spacing w:after="200" w:line="276" w:lineRule="auto"/>
    </w:pPr>
    <w:rPr>
      <w:rFonts w:cs="Calibri"/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96407D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7D"/>
    <w:rPr>
      <w:rFonts w:ascii="Times New Roman" w:hAnsi="Times New Roman"/>
      <w:b/>
      <w:sz w:val="48"/>
      <w:lang w:eastAsia="ru-RU"/>
    </w:rPr>
  </w:style>
  <w:style w:type="character" w:customStyle="1" w:styleId="a3">
    <w:name w:val="Верхний колонтитул Знак"/>
    <w:uiPriority w:val="99"/>
    <w:locked/>
    <w:rsid w:val="0096407D"/>
  </w:style>
  <w:style w:type="character" w:customStyle="1" w:styleId="a4">
    <w:name w:val="Нижний колонтитул Знак"/>
    <w:uiPriority w:val="99"/>
    <w:semiHidden/>
    <w:locked/>
    <w:rsid w:val="0096407D"/>
  </w:style>
  <w:style w:type="character" w:customStyle="1" w:styleId="apple-converted-space">
    <w:name w:val="apple-converted-space"/>
    <w:uiPriority w:val="99"/>
    <w:rsid w:val="0096407D"/>
  </w:style>
  <w:style w:type="character" w:customStyle="1" w:styleId="-">
    <w:name w:val="Интернет-ссылка"/>
    <w:uiPriority w:val="99"/>
    <w:rsid w:val="0096407D"/>
    <w:rPr>
      <w:color w:val="000080"/>
      <w:u w:val="single"/>
    </w:rPr>
  </w:style>
  <w:style w:type="character" w:styleId="a5">
    <w:name w:val="Strong"/>
    <w:basedOn w:val="a0"/>
    <w:uiPriority w:val="99"/>
    <w:qFormat/>
    <w:rsid w:val="0096407D"/>
    <w:rPr>
      <w:rFonts w:cs="Times New Roman"/>
      <w:b/>
    </w:rPr>
  </w:style>
  <w:style w:type="character" w:customStyle="1" w:styleId="blk">
    <w:name w:val="blk"/>
    <w:uiPriority w:val="99"/>
    <w:rsid w:val="0096407D"/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96407D"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uiPriority w:val="99"/>
    <w:rsid w:val="0096407D"/>
    <w:pPr>
      <w:widowControl w:val="0"/>
    </w:pPr>
    <w:rPr>
      <w:color w:val="00000A"/>
    </w:rPr>
  </w:style>
  <w:style w:type="paragraph" w:customStyle="1" w:styleId="ConsPlusTitle">
    <w:name w:val="ConsPlusTitle"/>
    <w:uiPriority w:val="99"/>
    <w:rsid w:val="0096407D"/>
    <w:pPr>
      <w:widowControl w:val="0"/>
    </w:pPr>
    <w:rPr>
      <w:rFonts w:cs="Calibri"/>
      <w:b/>
      <w:bCs/>
      <w:color w:val="00000A"/>
    </w:rPr>
  </w:style>
  <w:style w:type="paragraph" w:styleId="ab">
    <w:name w:val="header"/>
    <w:basedOn w:val="a"/>
    <w:link w:val="13"/>
    <w:uiPriority w:val="99"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3">
    <w:name w:val="Верхний колонтитул Знак1"/>
    <w:basedOn w:val="a0"/>
    <w:link w:val="ab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c">
    <w:name w:val="footer"/>
    <w:basedOn w:val="a"/>
    <w:link w:val="14"/>
    <w:uiPriority w:val="99"/>
    <w:semiHidden/>
    <w:rsid w:val="0096407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locked/>
    <w:rsid w:val="0096407D"/>
    <w:rPr>
      <w:rFonts w:eastAsia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96407D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6B3C"/>
    <w:rPr>
      <w:rFonts w:ascii="Tahoma" w:hAnsi="Tahoma"/>
      <w:color w:val="00000A"/>
      <w:sz w:val="16"/>
      <w:lang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F720E"/>
    <w:rPr>
      <w:color w:val="00000A"/>
      <w:lang w:eastAsia="en-US"/>
    </w:rPr>
  </w:style>
  <w:style w:type="character" w:styleId="af3">
    <w:name w:val="footnote reference"/>
    <w:basedOn w:val="a0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092FC1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364BF"/>
    <w:rPr>
      <w:color w:val="00000A"/>
      <w:sz w:val="22"/>
    </w:rPr>
  </w:style>
  <w:style w:type="character" w:styleId="afb">
    <w:name w:val="Hyperlink"/>
    <w:basedOn w:val="a0"/>
    <w:uiPriority w:val="99"/>
    <w:semiHidden/>
    <w:rsid w:val="00B216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User</cp:lastModifiedBy>
  <cp:revision>4</cp:revision>
  <cp:lastPrinted>2023-08-24T10:07:00Z</cp:lastPrinted>
  <dcterms:created xsi:type="dcterms:W3CDTF">2023-08-24T07:32:00Z</dcterms:created>
  <dcterms:modified xsi:type="dcterms:W3CDTF">2023-08-24T10:08:00Z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